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F30777C" w:rsidR="00027B83" w:rsidRPr="00F2298E" w:rsidRDefault="00F2298E">
            <w:pPr>
              <w:jc w:val="both"/>
              <w:rPr>
                <w:b/>
                <w:bCs/>
                <w:kern w:val="2"/>
                <w:szCs w:val="24"/>
              </w:rPr>
            </w:pPr>
            <w:r w:rsidRPr="00F2298E">
              <w:rPr>
                <w:b/>
                <w:bCs/>
                <w:kern w:val="2"/>
                <w:szCs w:val="24"/>
              </w:rPr>
              <w:t xml:space="preserve">ŽALŲ IŠIEŠKOJIMO INFORMACINĖS SISTEMOS PRIEŽIŪROS IR PLĖTROS PASLAUGOS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027B83" w14:paraId="2A8CDD09" w14:textId="77777777" w:rsidTr="009B4A97">
        <w:tc>
          <w:tcPr>
            <w:tcW w:w="9776"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9B4A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728" w:type="dxa"/>
          </w:tcPr>
          <w:p w14:paraId="53FF09A2" w14:textId="5B4EDAB8" w:rsidR="00027B83" w:rsidRDefault="00FB219C" w:rsidP="002F6819">
            <w:pPr>
              <w:jc w:val="both"/>
              <w:rPr>
                <w:kern w:val="2"/>
                <w:szCs w:val="24"/>
              </w:rPr>
            </w:pPr>
            <w:r w:rsidRPr="00FB219C">
              <w:rPr>
                <w:kern w:val="2"/>
                <w:szCs w:val="24"/>
              </w:rPr>
              <w:t>Valstybinė ligonių kasa prie Sveikatos apsaugos ministerijos</w:t>
            </w:r>
          </w:p>
        </w:tc>
      </w:tr>
      <w:tr w:rsidR="00027B83" w14:paraId="46894EEE" w14:textId="77777777" w:rsidTr="009B4A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728"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rsidTr="009B4A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728"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rsidTr="009B4A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728"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rsidTr="009B4A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728"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rsidTr="009B4A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728"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rsidTr="009B4A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728"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rsidTr="009B4A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728" w:type="dxa"/>
          </w:tcPr>
          <w:p w14:paraId="06155599" w14:textId="1F2A9C15" w:rsidR="00027B83" w:rsidRDefault="00AF00BA" w:rsidP="00CD30DF">
            <w:pPr>
              <w:rPr>
                <w:kern w:val="2"/>
                <w:szCs w:val="24"/>
              </w:rPr>
            </w:pPr>
            <w:r w:rsidRPr="00AF00BA">
              <w:rPr>
                <w:kern w:val="2"/>
                <w:szCs w:val="24"/>
              </w:rPr>
              <w:t xml:space="preserve">el. paštas </w:t>
            </w:r>
            <w:hyperlink r:id="rId10" w:history="1">
              <w:r w:rsidR="003F6CD0" w:rsidRPr="00A40675">
                <w:rPr>
                  <w:rStyle w:val="Hipersaitas"/>
                  <w:kern w:val="2"/>
                  <w:szCs w:val="24"/>
                </w:rPr>
                <w:t>vlk@vlk.lt</w:t>
              </w:r>
            </w:hyperlink>
          </w:p>
        </w:tc>
      </w:tr>
      <w:tr w:rsidR="00027B83" w14:paraId="1959C3F5" w14:textId="77777777" w:rsidTr="009B4A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728" w:type="dxa"/>
          </w:tcPr>
          <w:p w14:paraId="04FDD825" w14:textId="77777777" w:rsidR="00027B83" w:rsidRDefault="00027B83" w:rsidP="009E71D7">
            <w:pPr>
              <w:rPr>
                <w:kern w:val="2"/>
                <w:szCs w:val="24"/>
              </w:rPr>
            </w:pPr>
          </w:p>
        </w:tc>
      </w:tr>
      <w:tr w:rsidR="00027B83" w14:paraId="475D93E9" w14:textId="77777777" w:rsidTr="009B4A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728" w:type="dxa"/>
          </w:tcPr>
          <w:p w14:paraId="7164E978" w14:textId="77777777" w:rsidR="00027B83" w:rsidRDefault="00027B83" w:rsidP="009E71D7">
            <w:pPr>
              <w:rPr>
                <w:kern w:val="2"/>
                <w:szCs w:val="24"/>
              </w:rPr>
            </w:pPr>
          </w:p>
        </w:tc>
      </w:tr>
      <w:tr w:rsidR="00027B83" w14:paraId="208DA5AB" w14:textId="77777777" w:rsidTr="009B4A97">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5C914CDD" w:rsidR="00027B83" w:rsidRPr="003F6CD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728" w:type="dxa"/>
          </w:tcPr>
          <w:p w14:paraId="02EEDC7F" w14:textId="77777777" w:rsidR="00027B83" w:rsidRDefault="00027B83" w:rsidP="009E71D7">
            <w:pPr>
              <w:rPr>
                <w:kern w:val="2"/>
                <w:szCs w:val="24"/>
              </w:rPr>
            </w:pPr>
          </w:p>
        </w:tc>
      </w:tr>
      <w:tr w:rsidR="00027B83" w14:paraId="3EAB2D74" w14:textId="77777777" w:rsidTr="009B4A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728" w:type="dxa"/>
          </w:tcPr>
          <w:p w14:paraId="53FD7CD7" w14:textId="77777777" w:rsidR="00027B83" w:rsidRDefault="00027B83" w:rsidP="009E71D7">
            <w:pPr>
              <w:rPr>
                <w:kern w:val="2"/>
                <w:szCs w:val="24"/>
              </w:rPr>
            </w:pPr>
          </w:p>
        </w:tc>
      </w:tr>
      <w:tr w:rsidR="00027B83" w14:paraId="666244A6" w14:textId="77777777" w:rsidTr="009B4A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728" w:type="dxa"/>
          </w:tcPr>
          <w:p w14:paraId="7014BB4C" w14:textId="77777777" w:rsidR="00027B83" w:rsidRDefault="00027B83" w:rsidP="009E71D7">
            <w:pPr>
              <w:rPr>
                <w:kern w:val="2"/>
                <w:szCs w:val="24"/>
              </w:rPr>
            </w:pPr>
          </w:p>
        </w:tc>
      </w:tr>
      <w:tr w:rsidR="00027B83" w14:paraId="29C53A2D" w14:textId="77777777" w:rsidTr="009B4A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728" w:type="dxa"/>
          </w:tcPr>
          <w:p w14:paraId="1570F720" w14:textId="77777777" w:rsidR="00027B83" w:rsidRDefault="00027B83" w:rsidP="009E71D7">
            <w:pPr>
              <w:rPr>
                <w:kern w:val="2"/>
                <w:szCs w:val="24"/>
              </w:rPr>
            </w:pPr>
          </w:p>
        </w:tc>
      </w:tr>
      <w:tr w:rsidR="00027B83" w14:paraId="5B9A0B4B" w14:textId="77777777" w:rsidTr="009B4A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728" w:type="dxa"/>
          </w:tcPr>
          <w:p w14:paraId="5B25FE4F" w14:textId="77777777" w:rsidR="00027B83" w:rsidRDefault="00027B83" w:rsidP="009E71D7">
            <w:pPr>
              <w:rPr>
                <w:kern w:val="2"/>
                <w:szCs w:val="24"/>
              </w:rPr>
            </w:pPr>
          </w:p>
        </w:tc>
      </w:tr>
      <w:tr w:rsidR="00027B83" w14:paraId="0D812494" w14:textId="77777777" w:rsidTr="009B4A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728" w:type="dxa"/>
          </w:tcPr>
          <w:p w14:paraId="261BA477" w14:textId="77777777" w:rsidR="00027B83" w:rsidRDefault="00027B83" w:rsidP="009E71D7">
            <w:pPr>
              <w:rPr>
                <w:kern w:val="2"/>
                <w:szCs w:val="24"/>
              </w:rPr>
            </w:pPr>
          </w:p>
        </w:tc>
      </w:tr>
      <w:tr w:rsidR="00027B83" w14:paraId="3A61E74A" w14:textId="77777777" w:rsidTr="009B4A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728" w:type="dxa"/>
          </w:tcPr>
          <w:p w14:paraId="779C186C" w14:textId="77777777" w:rsidR="00027B83" w:rsidRDefault="00027B83" w:rsidP="009E71D7">
            <w:pPr>
              <w:rPr>
                <w:kern w:val="2"/>
                <w:szCs w:val="24"/>
              </w:rPr>
            </w:pPr>
          </w:p>
        </w:tc>
      </w:tr>
      <w:tr w:rsidR="00027B83" w14:paraId="4A6AF2AD" w14:textId="77777777" w:rsidTr="009B4A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728" w:type="dxa"/>
          </w:tcPr>
          <w:p w14:paraId="5FE40A45" w14:textId="77777777" w:rsidR="00027B83" w:rsidRDefault="00027B83" w:rsidP="009E71D7">
            <w:pPr>
              <w:rPr>
                <w:kern w:val="2"/>
                <w:szCs w:val="24"/>
              </w:rPr>
            </w:pPr>
          </w:p>
        </w:tc>
      </w:tr>
      <w:tr w:rsidR="00027B83" w14:paraId="67CA8A8E" w14:textId="77777777" w:rsidTr="009B4A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728" w:type="dxa"/>
          </w:tcPr>
          <w:p w14:paraId="6AA5701A" w14:textId="77777777" w:rsidR="00027B83" w:rsidRDefault="00027B83" w:rsidP="009E71D7">
            <w:pPr>
              <w:rPr>
                <w:kern w:val="2"/>
                <w:szCs w:val="24"/>
              </w:rPr>
            </w:pPr>
          </w:p>
        </w:tc>
      </w:tr>
      <w:tr w:rsidR="00027B83" w14:paraId="21B1C29D" w14:textId="77777777" w:rsidTr="009B4A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728" w:type="dxa"/>
          </w:tcPr>
          <w:p w14:paraId="59BF79D5" w14:textId="77777777" w:rsidR="00027B83" w:rsidRDefault="00027B83" w:rsidP="009E71D7">
            <w:pPr>
              <w:rPr>
                <w:kern w:val="2"/>
                <w:szCs w:val="24"/>
              </w:rPr>
            </w:pPr>
          </w:p>
        </w:tc>
      </w:tr>
    </w:tbl>
    <w:p w14:paraId="3B83B988" w14:textId="77777777" w:rsidR="00027B83" w:rsidRDefault="00027B83">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2312"/>
        <w:gridCol w:w="5672"/>
      </w:tblGrid>
      <w:tr w:rsidR="00027B83" w14:paraId="65ACB567" w14:textId="77777777" w:rsidTr="00790C43">
        <w:trPr>
          <w:trHeight w:val="300"/>
        </w:trPr>
        <w:tc>
          <w:tcPr>
            <w:tcW w:w="9776"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790C43">
        <w:trPr>
          <w:trHeight w:val="300"/>
        </w:trPr>
        <w:tc>
          <w:tcPr>
            <w:tcW w:w="4673"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103" w:type="dxa"/>
          </w:tcPr>
          <w:p w14:paraId="0A73C06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790C43">
        <w:trPr>
          <w:trHeight w:val="70"/>
        </w:trPr>
        <w:tc>
          <w:tcPr>
            <w:tcW w:w="4673"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103" w:type="dxa"/>
          </w:tcPr>
          <w:p w14:paraId="420CAB00" w14:textId="77777777" w:rsidR="00027B83" w:rsidRDefault="000B0897" w:rsidP="009E71D7">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790C43">
        <w:trPr>
          <w:trHeight w:val="300"/>
        </w:trPr>
        <w:tc>
          <w:tcPr>
            <w:tcW w:w="9776"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790C43">
        <w:trPr>
          <w:trHeight w:val="300"/>
        </w:trPr>
        <w:tc>
          <w:tcPr>
            <w:tcW w:w="2307" w:type="dxa"/>
            <w:gridSpan w:val="2"/>
          </w:tcPr>
          <w:p w14:paraId="27B75B6A" w14:textId="77777777" w:rsidR="00027B83" w:rsidRDefault="000B0897">
            <w:pPr>
              <w:rPr>
                <w:b/>
                <w:kern w:val="2"/>
                <w:szCs w:val="24"/>
              </w:rPr>
            </w:pPr>
            <w:r>
              <w:rPr>
                <w:b/>
                <w:kern w:val="2"/>
                <w:szCs w:val="24"/>
              </w:rPr>
              <w:t>3.1. Sutarties dalykas</w:t>
            </w:r>
          </w:p>
        </w:tc>
        <w:tc>
          <w:tcPr>
            <w:tcW w:w="7469" w:type="dxa"/>
          </w:tcPr>
          <w:p w14:paraId="403AB65E" w14:textId="297FBDC8" w:rsidR="00027B83" w:rsidRDefault="000B0897" w:rsidP="002C5FE9">
            <w:pPr>
              <w:jc w:val="both"/>
              <w:rPr>
                <w:color w:val="000000"/>
                <w:kern w:val="2"/>
                <w:szCs w:val="24"/>
              </w:rPr>
            </w:pPr>
            <w:r>
              <w:rPr>
                <w:kern w:val="2"/>
                <w:szCs w:val="24"/>
              </w:rPr>
              <w:t xml:space="preserve">Tiekėjas įsipareigoja Sutartyje numatytomis sąlygomis suteikti Pirkėjui </w:t>
            </w:r>
            <w:r w:rsidR="00F2298E" w:rsidRPr="00F2298E">
              <w:rPr>
                <w:b/>
                <w:bCs/>
                <w:kern w:val="2"/>
                <w:szCs w:val="24"/>
              </w:rPr>
              <w:t>Žalų išieškojimo informacinės sistemos priežiūros ir plėtros</w:t>
            </w:r>
            <w:r w:rsidR="008849F9" w:rsidRPr="008849F9">
              <w:rPr>
                <w:b/>
                <w:bCs/>
                <w:kern w:val="2"/>
                <w:szCs w:val="24"/>
              </w:rPr>
              <w:t xml:space="preserve"> paslaugas</w:t>
            </w:r>
            <w:r w:rsidR="00641CBC">
              <w:rPr>
                <w:kern w:val="2"/>
                <w:szCs w:val="24"/>
              </w:rPr>
              <w:t xml:space="preserve">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0790C43">
        <w:trPr>
          <w:trHeight w:val="300"/>
        </w:trPr>
        <w:tc>
          <w:tcPr>
            <w:tcW w:w="4673"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5103" w:type="dxa"/>
          </w:tcPr>
          <w:p w14:paraId="59E06FA7" w14:textId="6BF0CD0F" w:rsidR="009E71D7" w:rsidRDefault="00F2298E" w:rsidP="002C5FE9">
            <w:pPr>
              <w:jc w:val="both"/>
              <w:rPr>
                <w:kern w:val="2"/>
                <w:szCs w:val="24"/>
              </w:rPr>
            </w:pPr>
            <w:r w:rsidRPr="00F2298E">
              <w:rPr>
                <w:rFonts w:eastAsia="Calibri"/>
                <w:b/>
                <w:bCs/>
                <w:sz w:val="23"/>
                <w:szCs w:val="23"/>
              </w:rPr>
              <w:t>Žalų išieškojimo informacinės sistemos priežiūros ir plėtros</w:t>
            </w:r>
            <w:r>
              <w:rPr>
                <w:rFonts w:eastAsia="Calibri"/>
                <w:b/>
                <w:bCs/>
                <w:sz w:val="23"/>
                <w:szCs w:val="23"/>
              </w:rPr>
              <w:t xml:space="preserve"> </w:t>
            </w:r>
            <w:r w:rsidR="00AF00BA" w:rsidRPr="008849F9">
              <w:rPr>
                <w:b/>
                <w:bCs/>
                <w:kern w:val="2"/>
                <w:szCs w:val="24"/>
              </w:rPr>
              <w:t>paslaugos</w:t>
            </w:r>
            <w:r w:rsidR="00AF00BA">
              <w:rPr>
                <w:kern w:val="2"/>
                <w:szCs w:val="24"/>
              </w:rPr>
              <w:t xml:space="preserve"> </w:t>
            </w:r>
          </w:p>
          <w:p w14:paraId="67D99209" w14:textId="21D45FDE" w:rsidR="00027B83" w:rsidRPr="009E71D7" w:rsidRDefault="00AF00BA" w:rsidP="002C5FE9">
            <w:pPr>
              <w:jc w:val="both"/>
              <w:rPr>
                <w:b/>
                <w:bCs/>
                <w:kern w:val="2"/>
                <w:szCs w:val="24"/>
              </w:rPr>
            </w:pPr>
            <w:r w:rsidRPr="009E71D7">
              <w:rPr>
                <w:b/>
                <w:bCs/>
                <w:kern w:val="2"/>
                <w:szCs w:val="24"/>
              </w:rPr>
              <w:t>Pirkimo ID</w:t>
            </w:r>
            <w:r w:rsidR="003A2858" w:rsidRPr="009E71D7">
              <w:rPr>
                <w:b/>
                <w:bCs/>
                <w:kern w:val="2"/>
                <w:szCs w:val="24"/>
              </w:rPr>
              <w:t xml:space="preserve"> </w:t>
            </w:r>
            <w:r w:rsidR="009B4A97" w:rsidRPr="009B4A97">
              <w:rPr>
                <w:b/>
                <w:bCs/>
                <w:kern w:val="2"/>
                <w:szCs w:val="24"/>
              </w:rPr>
              <w:t>5490133</w:t>
            </w:r>
          </w:p>
        </w:tc>
      </w:tr>
      <w:tr w:rsidR="00027B83" w14:paraId="5A252299" w14:textId="77777777" w:rsidTr="00790C43">
        <w:trPr>
          <w:trHeight w:val="300"/>
        </w:trPr>
        <w:tc>
          <w:tcPr>
            <w:tcW w:w="4673"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5103" w:type="dxa"/>
          </w:tcPr>
          <w:p w14:paraId="12762990" w14:textId="14CB1FFD" w:rsidR="00027B83" w:rsidRDefault="000B0897">
            <w:pPr>
              <w:rPr>
                <w:kern w:val="2"/>
                <w:szCs w:val="24"/>
              </w:rPr>
            </w:pPr>
            <w:r>
              <w:rPr>
                <w:kern w:val="2"/>
                <w:szCs w:val="24"/>
              </w:rPr>
              <w:t>Netaikoma</w:t>
            </w:r>
          </w:p>
        </w:tc>
      </w:tr>
      <w:tr w:rsidR="00027B83" w14:paraId="56639858" w14:textId="77777777" w:rsidTr="00790C43">
        <w:trPr>
          <w:trHeight w:val="300"/>
        </w:trPr>
        <w:tc>
          <w:tcPr>
            <w:tcW w:w="9776" w:type="dxa"/>
            <w:gridSpan w:val="3"/>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0790C43">
        <w:trPr>
          <w:trHeight w:val="300"/>
        </w:trPr>
        <w:tc>
          <w:tcPr>
            <w:tcW w:w="2307" w:type="dxa"/>
            <w:gridSpan w:val="2"/>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469" w:type="dxa"/>
          </w:tcPr>
          <w:p w14:paraId="36B51A80" w14:textId="6CA1B535" w:rsidR="00027B83" w:rsidRPr="009E71D7" w:rsidRDefault="00CE7A1D" w:rsidP="00900C79">
            <w:pPr>
              <w:jc w:val="both"/>
              <w:rPr>
                <w:szCs w:val="24"/>
              </w:rPr>
            </w:pPr>
            <w:r w:rsidRPr="00CE7A1D">
              <w:rPr>
                <w:szCs w:val="24"/>
              </w:rPr>
              <w:t>Sutartis sudaroma</w:t>
            </w:r>
            <w:r>
              <w:rPr>
                <w:szCs w:val="24"/>
              </w:rPr>
              <w:t xml:space="preserve"> 12</w:t>
            </w:r>
            <w:r w:rsidRPr="00CE7A1D">
              <w:rPr>
                <w:szCs w:val="24"/>
              </w:rPr>
              <w:t xml:space="preserve"> (dv</w:t>
            </w:r>
            <w:r>
              <w:rPr>
                <w:szCs w:val="24"/>
              </w:rPr>
              <w:t>ylikos</w:t>
            </w:r>
            <w:r w:rsidRPr="00CE7A1D">
              <w:rPr>
                <w:szCs w:val="24"/>
              </w:rPr>
              <w:t xml:space="preserve">) mėnesių laikotarpiui su galimybe ją pratęsti </w:t>
            </w:r>
            <w:r>
              <w:rPr>
                <w:szCs w:val="24"/>
              </w:rPr>
              <w:t xml:space="preserve">du kartus po </w:t>
            </w:r>
            <w:r w:rsidRPr="00CE7A1D">
              <w:rPr>
                <w:szCs w:val="24"/>
              </w:rPr>
              <w:t xml:space="preserve">12 (dvylika) mėnesių, bendras Sutarties su pratęsimu terminas negali būti ilgesnis kaip 36 (trisdešimt šeši) mėnesiai, neviršijant pradinės Sutarties kainos, nurodytos Sutarties </w:t>
            </w:r>
            <w:r>
              <w:rPr>
                <w:szCs w:val="24"/>
              </w:rPr>
              <w:t>5.</w:t>
            </w:r>
            <w:r w:rsidRPr="00CE7A1D">
              <w:rPr>
                <w:szCs w:val="24"/>
              </w:rPr>
              <w:t>2 punkte.</w:t>
            </w:r>
          </w:p>
        </w:tc>
      </w:tr>
      <w:tr w:rsidR="007A75C6" w14:paraId="445BEF51" w14:textId="77777777" w:rsidTr="00790C43">
        <w:trPr>
          <w:trHeight w:val="300"/>
        </w:trPr>
        <w:tc>
          <w:tcPr>
            <w:tcW w:w="2307"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469" w:type="dxa"/>
          </w:tcPr>
          <w:p w14:paraId="305FA2C1" w14:textId="77777777" w:rsidR="00CB7E24" w:rsidRDefault="00CE7A1D" w:rsidP="00900C79">
            <w:pPr>
              <w:jc w:val="both"/>
              <w:rPr>
                <w:kern w:val="2"/>
                <w:szCs w:val="24"/>
              </w:rPr>
            </w:pPr>
            <w:r w:rsidRPr="00CE7A1D">
              <w:rPr>
                <w:kern w:val="2"/>
                <w:szCs w:val="24"/>
              </w:rPr>
              <w:t xml:space="preserve">Pasibaigus Sutarties </w:t>
            </w:r>
            <w:r>
              <w:rPr>
                <w:kern w:val="2"/>
                <w:szCs w:val="24"/>
              </w:rPr>
              <w:t>12</w:t>
            </w:r>
            <w:r w:rsidRPr="00CE7A1D">
              <w:rPr>
                <w:kern w:val="2"/>
                <w:szCs w:val="24"/>
              </w:rPr>
              <w:t xml:space="preserve"> (dv</w:t>
            </w:r>
            <w:r>
              <w:rPr>
                <w:kern w:val="2"/>
                <w:szCs w:val="24"/>
              </w:rPr>
              <w:t>ylikos</w:t>
            </w:r>
            <w:r w:rsidRPr="00CE7A1D">
              <w:rPr>
                <w:kern w:val="2"/>
                <w:szCs w:val="24"/>
              </w:rPr>
              <w:t xml:space="preserve">) mėnesių laikotarpiui, Sutartis savaime laikoma pratęsta dar 12 (dvylikos) mėnesių laikotarpiui, jeigu nei viena iš </w:t>
            </w:r>
            <w:r>
              <w:rPr>
                <w:kern w:val="2"/>
                <w:szCs w:val="24"/>
              </w:rPr>
              <w:t xml:space="preserve">Sutarties </w:t>
            </w:r>
            <w:r w:rsidRPr="00CE7A1D">
              <w:rPr>
                <w:kern w:val="2"/>
                <w:szCs w:val="24"/>
              </w:rPr>
              <w:t xml:space="preserve">šalių nepareiškė noro jos nepratęsti ar nutraukti, apie tai pranešdama kitai šaliai raštu prieš 60 (šešiasdešimt) kalendorinių dienų iki Sutarties galiojimo termino pabaigos. </w:t>
            </w:r>
          </w:p>
          <w:p w14:paraId="6DCF4A22" w14:textId="747BFCC6" w:rsidR="00CE7A1D" w:rsidRPr="001E24C3" w:rsidRDefault="002F6819" w:rsidP="00900C79">
            <w:pPr>
              <w:jc w:val="both"/>
              <w:rPr>
                <w:kern w:val="2"/>
                <w:szCs w:val="24"/>
              </w:rPr>
            </w:pPr>
            <w:r>
              <w:rPr>
                <w:kern w:val="2"/>
                <w:szCs w:val="24"/>
              </w:rPr>
              <w:t>Pirkėjas</w:t>
            </w:r>
            <w:r w:rsidR="00CE7A1D" w:rsidRPr="00CE7A1D">
              <w:rPr>
                <w:kern w:val="2"/>
                <w:szCs w:val="24"/>
              </w:rPr>
              <w:t xml:space="preserve"> turi teisę </w:t>
            </w:r>
            <w:r w:rsidR="00183BB5">
              <w:rPr>
                <w:kern w:val="2"/>
                <w:szCs w:val="24"/>
              </w:rPr>
              <w:t>T</w:t>
            </w:r>
            <w:r w:rsidR="00CE7A1D" w:rsidRPr="00CE7A1D">
              <w:rPr>
                <w:kern w:val="2"/>
                <w:szCs w:val="24"/>
              </w:rPr>
              <w:t>i</w:t>
            </w:r>
            <w:r w:rsidR="00183BB5">
              <w:rPr>
                <w:kern w:val="2"/>
                <w:szCs w:val="24"/>
              </w:rPr>
              <w:t>e</w:t>
            </w:r>
            <w:r w:rsidR="00CE7A1D" w:rsidRPr="00CE7A1D">
              <w:rPr>
                <w:kern w:val="2"/>
                <w:szCs w:val="24"/>
              </w:rPr>
              <w:t xml:space="preserve">kėjui siūlyti pratęsti Sutartį trumpesniam nei 12 (dvylikos) mėnesių laikotarpiui. Tokiu atveju, šalys sudaro raštišką susitarimą dėl Sutarties pratęsimo, neviršijant bendros Sutarties kainos, numatytos Sutarties </w:t>
            </w:r>
            <w:r w:rsidR="00CE7A1D">
              <w:rPr>
                <w:kern w:val="2"/>
                <w:szCs w:val="24"/>
              </w:rPr>
              <w:t>5.</w:t>
            </w:r>
            <w:r w:rsidR="00CE7A1D" w:rsidRPr="00CE7A1D">
              <w:rPr>
                <w:kern w:val="2"/>
                <w:szCs w:val="24"/>
              </w:rPr>
              <w:t>2 punkte.</w:t>
            </w:r>
          </w:p>
        </w:tc>
      </w:tr>
      <w:tr w:rsidR="00027B83" w14:paraId="1B23F72E" w14:textId="77777777" w:rsidTr="00790C43">
        <w:trPr>
          <w:trHeight w:val="300"/>
        </w:trPr>
        <w:tc>
          <w:tcPr>
            <w:tcW w:w="2307" w:type="dxa"/>
            <w:gridSpan w:val="2"/>
          </w:tcPr>
          <w:p w14:paraId="15F8BEBC" w14:textId="77777777" w:rsidR="00027B83" w:rsidRDefault="000B0897">
            <w:pPr>
              <w:rPr>
                <w:b/>
                <w:kern w:val="2"/>
                <w:szCs w:val="24"/>
              </w:rPr>
            </w:pPr>
            <w:r>
              <w:rPr>
                <w:b/>
                <w:kern w:val="2"/>
                <w:szCs w:val="24"/>
              </w:rPr>
              <w:t>4.3. Užsakymų teikimo tvarka</w:t>
            </w:r>
          </w:p>
        </w:tc>
        <w:tc>
          <w:tcPr>
            <w:tcW w:w="7469" w:type="dxa"/>
          </w:tcPr>
          <w:p w14:paraId="5B9C7D2F" w14:textId="1361B86D" w:rsidR="00027B83" w:rsidRDefault="00F0101F" w:rsidP="00900C79">
            <w:pPr>
              <w:jc w:val="both"/>
              <w:rPr>
                <w:szCs w:val="24"/>
              </w:rPr>
            </w:pPr>
            <w:r w:rsidRPr="00E46815">
              <w:rPr>
                <w:szCs w:val="24"/>
              </w:rPr>
              <w:t xml:space="preserve">Užsakymus </w:t>
            </w:r>
            <w:r w:rsidR="00E46815" w:rsidRPr="00E46815">
              <w:rPr>
                <w:szCs w:val="24"/>
              </w:rPr>
              <w:t xml:space="preserve">dėl </w:t>
            </w:r>
            <w:r w:rsidR="00E46815" w:rsidRPr="001642DF">
              <w:rPr>
                <w:rFonts w:eastAsia="Calibri"/>
                <w:szCs w:val="24"/>
              </w:rPr>
              <w:t xml:space="preserve">Žalų išieškojimo informacinės </w:t>
            </w:r>
            <w:r w:rsidR="00183BB5" w:rsidRPr="001642DF">
              <w:rPr>
                <w:rFonts w:eastAsia="Calibri"/>
                <w:szCs w:val="24"/>
              </w:rPr>
              <w:t>Sistem</w:t>
            </w:r>
            <w:r w:rsidR="001642DF">
              <w:rPr>
                <w:rFonts w:eastAsia="Calibri"/>
                <w:szCs w:val="24"/>
              </w:rPr>
              <w:t>os</w:t>
            </w:r>
            <w:r w:rsidR="00183BB5">
              <w:rPr>
                <w:rFonts w:eastAsia="Calibri"/>
                <w:szCs w:val="24"/>
              </w:rPr>
              <w:t xml:space="preserve"> (toliau –Sistema)</w:t>
            </w:r>
            <w:r w:rsidR="00E46815" w:rsidRPr="001642DF">
              <w:rPr>
                <w:rFonts w:eastAsia="Calibri"/>
                <w:szCs w:val="24"/>
              </w:rPr>
              <w:t xml:space="preserve"> plėtros paslaugų</w:t>
            </w:r>
            <w:r w:rsidR="00E46815" w:rsidRPr="00E46815">
              <w:rPr>
                <w:szCs w:val="24"/>
              </w:rPr>
              <w:t xml:space="preserve"> </w:t>
            </w:r>
            <w:r w:rsidRPr="00E46815">
              <w:rPr>
                <w:szCs w:val="24"/>
              </w:rPr>
              <w:t>Pirkėjas teikia pagal faktinį jų poreikį</w:t>
            </w:r>
            <w:r w:rsidR="00E46815">
              <w:rPr>
                <w:szCs w:val="24"/>
              </w:rPr>
              <w:t>.</w:t>
            </w:r>
          </w:p>
          <w:p w14:paraId="15D80427" w14:textId="542A308E" w:rsidR="00E46815" w:rsidRPr="00E46815" w:rsidRDefault="00183BB5" w:rsidP="00900C79">
            <w:pPr>
              <w:jc w:val="both"/>
              <w:rPr>
                <w:szCs w:val="24"/>
              </w:rPr>
            </w:pPr>
            <w:r w:rsidRPr="001642DF">
              <w:rPr>
                <w:rFonts w:eastAsia="Calibri"/>
                <w:szCs w:val="24"/>
              </w:rPr>
              <w:t>S</w:t>
            </w:r>
            <w:r w:rsidR="00E46815" w:rsidRPr="001642DF">
              <w:rPr>
                <w:rFonts w:eastAsia="Calibri"/>
                <w:szCs w:val="24"/>
              </w:rPr>
              <w:t>istemos priežiūros paslaugo teikiamos visą Sutarties laikotarpį be papildomo užsakymo.</w:t>
            </w:r>
          </w:p>
        </w:tc>
      </w:tr>
      <w:tr w:rsidR="00027B83" w14:paraId="63190814" w14:textId="77777777" w:rsidTr="00790C43">
        <w:trPr>
          <w:trHeight w:val="967"/>
        </w:trPr>
        <w:tc>
          <w:tcPr>
            <w:tcW w:w="2307" w:type="dxa"/>
            <w:gridSpan w:val="2"/>
            <w:tcBorders>
              <w:top w:val="single" w:sz="4" w:space="0" w:color="auto"/>
              <w:left w:val="single" w:sz="4" w:space="0" w:color="auto"/>
              <w:bottom w:val="single" w:sz="4" w:space="0" w:color="auto"/>
              <w:right w:val="single" w:sz="4" w:space="0" w:color="auto"/>
            </w:tcBorders>
          </w:tcPr>
          <w:p w14:paraId="4DCE5D3A" w14:textId="5CDAC992" w:rsidR="00DB66BC" w:rsidRDefault="000B0897">
            <w:pPr>
              <w:rPr>
                <w:b/>
                <w:kern w:val="2"/>
                <w:szCs w:val="24"/>
              </w:rPr>
            </w:pPr>
            <w:r>
              <w:rPr>
                <w:b/>
                <w:kern w:val="2"/>
                <w:szCs w:val="24"/>
              </w:rPr>
              <w:t>4.4. Dėl minimalios Užsakymo vertės ar apimties</w:t>
            </w:r>
          </w:p>
        </w:tc>
        <w:tc>
          <w:tcPr>
            <w:tcW w:w="7469" w:type="dxa"/>
            <w:tcBorders>
              <w:top w:val="single" w:sz="4" w:space="0" w:color="auto"/>
              <w:left w:val="single" w:sz="4" w:space="0" w:color="auto"/>
              <w:bottom w:val="single" w:sz="4" w:space="0" w:color="auto"/>
              <w:right w:val="single" w:sz="4" w:space="0" w:color="auto"/>
            </w:tcBorders>
          </w:tcPr>
          <w:p w14:paraId="26E2BA7D" w14:textId="01688F33" w:rsidR="00DB66BC" w:rsidRPr="009E71D7" w:rsidRDefault="000B0897" w:rsidP="00900C79">
            <w:pPr>
              <w:jc w:val="both"/>
              <w:rPr>
                <w:kern w:val="2"/>
                <w:szCs w:val="24"/>
              </w:rPr>
            </w:pPr>
            <w:r>
              <w:rPr>
                <w:kern w:val="2"/>
                <w:szCs w:val="24"/>
              </w:rPr>
              <w:t>Netaikoma</w:t>
            </w:r>
          </w:p>
        </w:tc>
      </w:tr>
      <w:tr w:rsidR="00027B83" w14:paraId="6A12AB7F" w14:textId="77777777" w:rsidTr="00790C43">
        <w:trPr>
          <w:trHeight w:val="300"/>
        </w:trPr>
        <w:tc>
          <w:tcPr>
            <w:tcW w:w="2307" w:type="dxa"/>
            <w:gridSpan w:val="2"/>
          </w:tcPr>
          <w:p w14:paraId="5257C9B8" w14:textId="77777777" w:rsidR="00027B83" w:rsidRDefault="000B0897">
            <w:pPr>
              <w:rPr>
                <w:b/>
                <w:kern w:val="2"/>
                <w:szCs w:val="24"/>
              </w:rPr>
            </w:pPr>
            <w:r>
              <w:rPr>
                <w:b/>
                <w:kern w:val="2"/>
                <w:szCs w:val="24"/>
              </w:rPr>
              <w:t>4.5. Pateikiami dokumentai</w:t>
            </w:r>
          </w:p>
        </w:tc>
        <w:tc>
          <w:tcPr>
            <w:tcW w:w="7469" w:type="dxa"/>
          </w:tcPr>
          <w:p w14:paraId="509A0B32" w14:textId="3EB3B962" w:rsidR="00AA3E87" w:rsidRDefault="00B202A0" w:rsidP="00AA3E87">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w:t>
            </w:r>
            <w:r w:rsidR="00247B1F">
              <w:rPr>
                <w:kern w:val="2"/>
                <w:szCs w:val="24"/>
              </w:rPr>
              <w:t>–</w:t>
            </w:r>
            <w:r w:rsidR="000B0897" w:rsidRPr="004E601D">
              <w:rPr>
                <w:kern w:val="2"/>
                <w:szCs w:val="24"/>
              </w:rPr>
              <w:t>priėmimo aktas</w:t>
            </w:r>
            <w:r w:rsidR="004E601D" w:rsidRPr="004E601D">
              <w:rPr>
                <w:kern w:val="2"/>
                <w:szCs w:val="24"/>
              </w:rPr>
              <w:t>,</w:t>
            </w:r>
            <w:r w:rsidR="000B0897" w:rsidRPr="004E601D">
              <w:rPr>
                <w:kern w:val="2"/>
                <w:szCs w:val="24"/>
              </w:rPr>
              <w:t xml:space="preserve"> Sąskaita</w:t>
            </w:r>
            <w:r w:rsidR="00AA3E87">
              <w:rPr>
                <w:kern w:val="2"/>
                <w:szCs w:val="24"/>
              </w:rPr>
              <w:t>.</w:t>
            </w:r>
            <w:r w:rsidR="004E601D" w:rsidRPr="004E601D">
              <w:rPr>
                <w:kern w:val="2"/>
                <w:szCs w:val="24"/>
              </w:rPr>
              <w:t xml:space="preserve"> </w:t>
            </w:r>
          </w:p>
          <w:p w14:paraId="0CE28B9D" w14:textId="23DA0784" w:rsidR="00027B83" w:rsidRDefault="000B0897" w:rsidP="00AA3E87">
            <w:pPr>
              <w:jc w:val="both"/>
              <w:rPr>
                <w:szCs w:val="24"/>
              </w:rPr>
            </w:pPr>
            <w:r>
              <w:rPr>
                <w:kern w:val="2"/>
                <w:szCs w:val="24"/>
              </w:rPr>
              <w:t>Tiekėjui nepateikus nurodytų dokumentų, laikoma, kad Paslaugos neatitinka Sutartyje nustatytų reikalavimų.</w:t>
            </w:r>
          </w:p>
        </w:tc>
      </w:tr>
      <w:tr w:rsidR="00027B83" w14:paraId="5BCB922D" w14:textId="77777777" w:rsidTr="00790C43">
        <w:trPr>
          <w:trHeight w:val="300"/>
        </w:trPr>
        <w:tc>
          <w:tcPr>
            <w:tcW w:w="9776"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790C43">
        <w:trPr>
          <w:trHeight w:val="300"/>
        </w:trPr>
        <w:tc>
          <w:tcPr>
            <w:tcW w:w="5382"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4394" w:type="dxa"/>
          </w:tcPr>
          <w:p w14:paraId="1199C3A4" w14:textId="4281F2B1" w:rsidR="00027B83" w:rsidRDefault="000B0897">
            <w:pPr>
              <w:rPr>
                <w:color w:val="4472C4"/>
                <w:kern w:val="2"/>
                <w:szCs w:val="24"/>
              </w:rPr>
            </w:pPr>
            <w:r w:rsidRPr="000E5174">
              <w:rPr>
                <w:b/>
                <w:bCs/>
                <w:kern w:val="2"/>
                <w:szCs w:val="24"/>
              </w:rPr>
              <w:t>Fiksuoto</w:t>
            </w:r>
            <w:r w:rsidR="00AE46BD">
              <w:rPr>
                <w:b/>
                <w:bCs/>
                <w:kern w:val="2"/>
                <w:szCs w:val="24"/>
              </w:rPr>
              <w:t xml:space="preserve">s </w:t>
            </w:r>
            <w:r w:rsidR="00455C1A" w:rsidRPr="00455C1A">
              <w:rPr>
                <w:b/>
                <w:bCs/>
                <w:kern w:val="2"/>
                <w:szCs w:val="24"/>
              </w:rPr>
              <w:t>įkainio</w:t>
            </w:r>
            <w:r>
              <w:rPr>
                <w:kern w:val="2"/>
                <w:szCs w:val="24"/>
              </w:rPr>
              <w:t xml:space="preserve"> kainodara</w:t>
            </w:r>
          </w:p>
        </w:tc>
      </w:tr>
      <w:tr w:rsidR="00027B83" w14:paraId="7C6FAC1F" w14:textId="77777777" w:rsidTr="00790C43">
        <w:trPr>
          <w:trHeight w:val="300"/>
        </w:trPr>
        <w:tc>
          <w:tcPr>
            <w:tcW w:w="2307" w:type="dxa"/>
            <w:gridSpan w:val="2"/>
          </w:tcPr>
          <w:p w14:paraId="0F0134A5" w14:textId="77777777" w:rsidR="00155452" w:rsidRDefault="00AE46BD" w:rsidP="00155452">
            <w:pPr>
              <w:rPr>
                <w:b/>
                <w:kern w:val="2"/>
                <w:szCs w:val="24"/>
              </w:rPr>
            </w:pPr>
            <w:r>
              <w:rPr>
                <w:b/>
                <w:kern w:val="2"/>
                <w:szCs w:val="24"/>
              </w:rPr>
              <w:t xml:space="preserve">5.2. Pradinės Sutarties vertė ir Sutarties kaina, kai taikoma </w:t>
            </w:r>
            <w:r w:rsidR="00155452">
              <w:rPr>
                <w:b/>
                <w:kern w:val="2"/>
                <w:szCs w:val="24"/>
                <w:u w:val="single"/>
              </w:rPr>
              <w:t>fiksuoto įkainio</w:t>
            </w:r>
            <w:r>
              <w:rPr>
                <w:b/>
                <w:kern w:val="2"/>
                <w:szCs w:val="24"/>
              </w:rPr>
              <w:t xml:space="preserve"> kainodara</w:t>
            </w:r>
          </w:p>
          <w:p w14:paraId="5D7C9F13" w14:textId="596E2D61" w:rsidR="00027B83" w:rsidRDefault="00027B83" w:rsidP="00AE46BD">
            <w:pPr>
              <w:rPr>
                <w:b/>
                <w:kern w:val="2"/>
                <w:szCs w:val="24"/>
              </w:rPr>
            </w:pPr>
          </w:p>
        </w:tc>
        <w:tc>
          <w:tcPr>
            <w:tcW w:w="7469" w:type="dxa"/>
          </w:tcPr>
          <w:p w14:paraId="456AF24D" w14:textId="77777777" w:rsidR="00155452" w:rsidRDefault="00155452" w:rsidP="00155452">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32DE50A9" w14:textId="77777777" w:rsidR="00AE46BD" w:rsidRDefault="00AE46BD" w:rsidP="0015545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C93153" w14:textId="77777777" w:rsidR="00AE46BD" w:rsidRDefault="00AE46BD" w:rsidP="0015545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w:t>
            </w:r>
            <w:r w:rsidR="00155452">
              <w:rPr>
                <w:kern w:val="2"/>
                <w:szCs w:val="24"/>
              </w:rPr>
              <w:t>Eur su PVM.</w:t>
            </w:r>
          </w:p>
          <w:p w14:paraId="6275ED08" w14:textId="7B7900B5" w:rsidR="00155452" w:rsidRDefault="007500AB" w:rsidP="00155452">
            <w:pPr>
              <w:jc w:val="both"/>
              <w:rPr>
                <w:kern w:val="2"/>
                <w:szCs w:val="24"/>
              </w:rPr>
            </w:pPr>
            <w:r>
              <w:rPr>
                <w:kern w:val="2"/>
                <w:szCs w:val="24"/>
              </w:rPr>
              <w:t>Sutarties įkainiai:</w:t>
            </w:r>
          </w:p>
          <w:tbl>
            <w:tblPr>
              <w:tblW w:w="6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2"/>
              <w:gridCol w:w="756"/>
              <w:gridCol w:w="850"/>
              <w:gridCol w:w="1796"/>
            </w:tblGrid>
            <w:tr w:rsidR="007500AB" w:rsidRPr="008F3A89" w14:paraId="2F0FD5AA"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2954DE3C" w14:textId="77777777" w:rsidR="007500AB" w:rsidRPr="007500AB" w:rsidRDefault="007500AB" w:rsidP="00790C43">
                  <w:pPr>
                    <w:ind w:left="-402" w:firstLine="402"/>
                    <w:jc w:val="center"/>
                    <w:rPr>
                      <w:rFonts w:eastAsia="Calibri"/>
                      <w:sz w:val="22"/>
                      <w:szCs w:val="22"/>
                    </w:rPr>
                  </w:pPr>
                  <w:r w:rsidRPr="007500AB">
                    <w:rPr>
                      <w:rFonts w:eastAsia="Calibri"/>
                      <w:sz w:val="22"/>
                      <w:szCs w:val="22"/>
                    </w:rPr>
                    <w:lastRenderedPageBreak/>
                    <w:t>Paslaugų pavadinimas</w:t>
                  </w:r>
                </w:p>
              </w:tc>
              <w:tc>
                <w:tcPr>
                  <w:tcW w:w="756" w:type="dxa"/>
                  <w:tcBorders>
                    <w:top w:val="single" w:sz="4" w:space="0" w:color="auto"/>
                    <w:left w:val="single" w:sz="4" w:space="0" w:color="auto"/>
                    <w:bottom w:val="single" w:sz="4" w:space="0" w:color="auto"/>
                    <w:right w:val="single" w:sz="4" w:space="0" w:color="auto"/>
                  </w:tcBorders>
                </w:tcPr>
                <w:p w14:paraId="37DE6CED" w14:textId="77777777" w:rsidR="007500AB" w:rsidRPr="007500AB" w:rsidRDefault="007500AB" w:rsidP="007500AB">
                  <w:pPr>
                    <w:jc w:val="center"/>
                    <w:rPr>
                      <w:rFonts w:eastAsia="Calibri"/>
                      <w:sz w:val="22"/>
                      <w:szCs w:val="22"/>
                    </w:rPr>
                  </w:pPr>
                  <w:r w:rsidRPr="007500AB">
                    <w:rPr>
                      <w:rFonts w:eastAsia="Calibri"/>
                      <w:sz w:val="22"/>
                      <w:szCs w:val="22"/>
                    </w:rPr>
                    <w:t>Mato</w:t>
                  </w:r>
                </w:p>
                <w:p w14:paraId="6B05A4B9" w14:textId="77777777" w:rsidR="007500AB" w:rsidRPr="007500AB" w:rsidRDefault="007500AB" w:rsidP="007500AB">
                  <w:pPr>
                    <w:jc w:val="center"/>
                    <w:rPr>
                      <w:rFonts w:eastAsia="Calibri"/>
                      <w:sz w:val="22"/>
                      <w:szCs w:val="22"/>
                    </w:rPr>
                  </w:pPr>
                  <w:r w:rsidRPr="007500AB">
                    <w:rPr>
                      <w:rFonts w:eastAsia="Calibri"/>
                      <w:sz w:val="22"/>
                      <w:szCs w:val="22"/>
                    </w:rPr>
                    <w:t>vnt.</w:t>
                  </w:r>
                </w:p>
              </w:tc>
              <w:tc>
                <w:tcPr>
                  <w:tcW w:w="850" w:type="dxa"/>
                  <w:tcBorders>
                    <w:top w:val="single" w:sz="4" w:space="0" w:color="auto"/>
                    <w:left w:val="single" w:sz="4" w:space="0" w:color="auto"/>
                    <w:bottom w:val="single" w:sz="4" w:space="0" w:color="auto"/>
                    <w:right w:val="single" w:sz="4" w:space="0" w:color="auto"/>
                  </w:tcBorders>
                </w:tcPr>
                <w:p w14:paraId="528D4B3C" w14:textId="77777777" w:rsidR="007500AB" w:rsidRPr="007500AB" w:rsidRDefault="007500AB" w:rsidP="007500AB">
                  <w:pPr>
                    <w:ind w:right="-78" w:hanging="4"/>
                    <w:jc w:val="center"/>
                    <w:rPr>
                      <w:rFonts w:eastAsia="Calibri"/>
                      <w:sz w:val="22"/>
                      <w:szCs w:val="22"/>
                    </w:rPr>
                  </w:pPr>
                  <w:r w:rsidRPr="007500AB">
                    <w:rPr>
                      <w:rFonts w:eastAsia="Calibri"/>
                      <w:sz w:val="22"/>
                      <w:szCs w:val="22"/>
                    </w:rPr>
                    <w:t>Kiekis</w:t>
                  </w:r>
                </w:p>
                <w:p w14:paraId="118C2AB8" w14:textId="77777777" w:rsidR="007500AB" w:rsidRPr="007500AB" w:rsidRDefault="007500AB" w:rsidP="007500AB">
                  <w:pPr>
                    <w:ind w:hanging="4"/>
                    <w:jc w:val="center"/>
                    <w:rPr>
                      <w:rFonts w:eastAsia="Calibri"/>
                      <w:sz w:val="22"/>
                      <w:szCs w:val="22"/>
                    </w:rPr>
                  </w:pPr>
                </w:p>
              </w:tc>
              <w:tc>
                <w:tcPr>
                  <w:tcW w:w="1796" w:type="dxa"/>
                  <w:tcBorders>
                    <w:top w:val="single" w:sz="4" w:space="0" w:color="auto"/>
                    <w:left w:val="single" w:sz="4" w:space="0" w:color="auto"/>
                    <w:bottom w:val="single" w:sz="4" w:space="0" w:color="auto"/>
                    <w:right w:val="single" w:sz="4" w:space="0" w:color="auto"/>
                  </w:tcBorders>
                </w:tcPr>
                <w:p w14:paraId="494F9A3A" w14:textId="77777777" w:rsidR="007500AB" w:rsidRPr="007500AB" w:rsidRDefault="007500AB" w:rsidP="00016145">
                  <w:pPr>
                    <w:ind w:right="693"/>
                    <w:jc w:val="center"/>
                    <w:rPr>
                      <w:rFonts w:eastAsia="Calibri"/>
                      <w:sz w:val="22"/>
                      <w:szCs w:val="22"/>
                    </w:rPr>
                  </w:pPr>
                  <w:r w:rsidRPr="007500AB">
                    <w:rPr>
                      <w:rFonts w:eastAsia="Calibri"/>
                      <w:sz w:val="22"/>
                      <w:szCs w:val="22"/>
                    </w:rPr>
                    <w:t>Mato vnt.</w:t>
                  </w:r>
                </w:p>
                <w:p w14:paraId="0DDC848E" w14:textId="77777777" w:rsidR="007500AB" w:rsidRPr="007500AB" w:rsidRDefault="007500AB" w:rsidP="00016145">
                  <w:pPr>
                    <w:ind w:right="551"/>
                    <w:jc w:val="center"/>
                    <w:rPr>
                      <w:rFonts w:eastAsia="Calibri"/>
                      <w:sz w:val="22"/>
                      <w:szCs w:val="22"/>
                    </w:rPr>
                  </w:pPr>
                  <w:r w:rsidRPr="007500AB">
                    <w:rPr>
                      <w:rFonts w:eastAsia="Calibri"/>
                      <w:sz w:val="22"/>
                      <w:szCs w:val="22"/>
                    </w:rPr>
                    <w:t>kaina,</w:t>
                  </w:r>
                </w:p>
                <w:p w14:paraId="5FD5FB20" w14:textId="77777777" w:rsidR="007500AB" w:rsidRPr="007500AB" w:rsidRDefault="007500AB" w:rsidP="00016145">
                  <w:pPr>
                    <w:pStyle w:val="Puslapioinaostekstas"/>
                    <w:ind w:left="-104" w:right="693"/>
                    <w:jc w:val="center"/>
                    <w:rPr>
                      <w:rFonts w:ascii="Times New Roman" w:eastAsia="Calibri" w:hAnsi="Times New Roman" w:cs="Times New Roman"/>
                      <w:sz w:val="22"/>
                      <w:szCs w:val="22"/>
                    </w:rPr>
                  </w:pPr>
                  <w:r w:rsidRPr="007500AB">
                    <w:rPr>
                      <w:rFonts w:ascii="Times New Roman" w:eastAsia="Calibri" w:hAnsi="Times New Roman" w:cs="Times New Roman"/>
                      <w:sz w:val="22"/>
                      <w:szCs w:val="22"/>
                    </w:rPr>
                    <w:t>Eur be PVM</w:t>
                  </w:r>
                </w:p>
              </w:tc>
            </w:tr>
            <w:tr w:rsidR="007500AB" w:rsidRPr="008F3A89" w14:paraId="355139AD"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0D84A8D6" w14:textId="77777777" w:rsidR="007500AB" w:rsidRPr="007500AB" w:rsidRDefault="007500AB" w:rsidP="007500AB">
                  <w:pPr>
                    <w:jc w:val="center"/>
                    <w:rPr>
                      <w:rFonts w:eastAsia="Calibri"/>
                      <w:i/>
                      <w:iCs/>
                      <w:sz w:val="22"/>
                      <w:szCs w:val="22"/>
                    </w:rPr>
                  </w:pPr>
                  <w:r w:rsidRPr="007500AB">
                    <w:rPr>
                      <w:rFonts w:eastAsia="Calibri"/>
                      <w:i/>
                      <w:iCs/>
                      <w:sz w:val="22"/>
                      <w:szCs w:val="22"/>
                    </w:rPr>
                    <w:t>1</w:t>
                  </w:r>
                </w:p>
              </w:tc>
              <w:tc>
                <w:tcPr>
                  <w:tcW w:w="756" w:type="dxa"/>
                  <w:tcBorders>
                    <w:top w:val="single" w:sz="4" w:space="0" w:color="auto"/>
                    <w:left w:val="single" w:sz="4" w:space="0" w:color="auto"/>
                    <w:bottom w:val="single" w:sz="4" w:space="0" w:color="auto"/>
                    <w:right w:val="single" w:sz="4" w:space="0" w:color="auto"/>
                  </w:tcBorders>
                </w:tcPr>
                <w:p w14:paraId="354DD78F" w14:textId="77777777" w:rsidR="007500AB" w:rsidRPr="007500AB" w:rsidRDefault="007500AB" w:rsidP="007500AB">
                  <w:pPr>
                    <w:jc w:val="center"/>
                    <w:rPr>
                      <w:rFonts w:eastAsia="Calibri"/>
                      <w:i/>
                      <w:iCs/>
                      <w:sz w:val="22"/>
                      <w:szCs w:val="22"/>
                    </w:rPr>
                  </w:pPr>
                  <w:r w:rsidRPr="007500AB">
                    <w:rPr>
                      <w:rFonts w:eastAsia="Calibri"/>
                      <w:i/>
                      <w:iCs/>
                      <w:sz w:val="22"/>
                      <w:szCs w:val="22"/>
                    </w:rPr>
                    <w:t>2</w:t>
                  </w:r>
                </w:p>
              </w:tc>
              <w:tc>
                <w:tcPr>
                  <w:tcW w:w="850" w:type="dxa"/>
                  <w:tcBorders>
                    <w:top w:val="single" w:sz="4" w:space="0" w:color="auto"/>
                    <w:left w:val="single" w:sz="4" w:space="0" w:color="auto"/>
                    <w:bottom w:val="single" w:sz="4" w:space="0" w:color="auto"/>
                    <w:right w:val="single" w:sz="4" w:space="0" w:color="auto"/>
                  </w:tcBorders>
                </w:tcPr>
                <w:p w14:paraId="06535D2C" w14:textId="77777777" w:rsidR="007500AB" w:rsidRPr="007500AB" w:rsidRDefault="007500AB" w:rsidP="007500AB">
                  <w:pPr>
                    <w:jc w:val="center"/>
                    <w:rPr>
                      <w:rFonts w:eastAsia="Calibri"/>
                      <w:i/>
                      <w:iCs/>
                      <w:sz w:val="22"/>
                      <w:szCs w:val="22"/>
                    </w:rPr>
                  </w:pPr>
                  <w:r w:rsidRPr="007500AB">
                    <w:rPr>
                      <w:rFonts w:eastAsia="Calibri"/>
                      <w:i/>
                      <w:iCs/>
                      <w:sz w:val="22"/>
                      <w:szCs w:val="22"/>
                    </w:rPr>
                    <w:t>3</w:t>
                  </w:r>
                </w:p>
              </w:tc>
              <w:tc>
                <w:tcPr>
                  <w:tcW w:w="1796" w:type="dxa"/>
                  <w:tcBorders>
                    <w:top w:val="single" w:sz="4" w:space="0" w:color="auto"/>
                    <w:left w:val="single" w:sz="4" w:space="0" w:color="auto"/>
                    <w:bottom w:val="single" w:sz="4" w:space="0" w:color="auto"/>
                    <w:right w:val="single" w:sz="4" w:space="0" w:color="auto"/>
                  </w:tcBorders>
                </w:tcPr>
                <w:p w14:paraId="472A1AC1" w14:textId="77777777" w:rsidR="007500AB" w:rsidRPr="007500AB" w:rsidRDefault="007500AB" w:rsidP="00016145">
                  <w:pPr>
                    <w:ind w:right="693"/>
                    <w:jc w:val="center"/>
                    <w:rPr>
                      <w:rFonts w:eastAsia="Calibri"/>
                      <w:i/>
                      <w:iCs/>
                      <w:sz w:val="22"/>
                      <w:szCs w:val="22"/>
                    </w:rPr>
                  </w:pPr>
                  <w:r w:rsidRPr="007500AB">
                    <w:rPr>
                      <w:rFonts w:eastAsia="Calibri"/>
                      <w:i/>
                      <w:iCs/>
                      <w:sz w:val="22"/>
                      <w:szCs w:val="22"/>
                    </w:rPr>
                    <w:t>4</w:t>
                  </w:r>
                </w:p>
              </w:tc>
            </w:tr>
            <w:tr w:rsidR="007500AB" w:rsidRPr="0093454C" w14:paraId="5BABF4BE"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081E7A57" w14:textId="77777777" w:rsidR="007500AB" w:rsidRPr="007500AB" w:rsidRDefault="007500AB" w:rsidP="00016145">
                  <w:pPr>
                    <w:widowControl w:val="0"/>
                    <w:ind w:left="701"/>
                    <w:jc w:val="both"/>
                    <w:rPr>
                      <w:sz w:val="22"/>
                      <w:szCs w:val="22"/>
                    </w:rPr>
                  </w:pPr>
                  <w:r w:rsidRPr="007500AB">
                    <w:rPr>
                      <w:sz w:val="22"/>
                      <w:szCs w:val="22"/>
                    </w:rPr>
                    <w:t>Žalų išieškojimo informacinės sistemos priežiūros paslaugos</w:t>
                  </w:r>
                </w:p>
              </w:tc>
              <w:tc>
                <w:tcPr>
                  <w:tcW w:w="756" w:type="dxa"/>
                  <w:tcBorders>
                    <w:top w:val="single" w:sz="4" w:space="0" w:color="auto"/>
                    <w:left w:val="single" w:sz="4" w:space="0" w:color="auto"/>
                    <w:bottom w:val="single" w:sz="4" w:space="0" w:color="auto"/>
                    <w:right w:val="single" w:sz="4" w:space="0" w:color="auto"/>
                  </w:tcBorders>
                  <w:vAlign w:val="center"/>
                </w:tcPr>
                <w:p w14:paraId="144822F1" w14:textId="77777777" w:rsidR="007500AB" w:rsidRPr="007500AB" w:rsidRDefault="007500AB" w:rsidP="007500AB">
                  <w:pPr>
                    <w:widowControl w:val="0"/>
                    <w:jc w:val="center"/>
                    <w:rPr>
                      <w:color w:val="000000" w:themeColor="text1"/>
                      <w:sz w:val="22"/>
                      <w:szCs w:val="22"/>
                      <w:lang w:eastAsia="lt-LT" w:bidi="lt-LT"/>
                    </w:rPr>
                  </w:pPr>
                  <w:r w:rsidRPr="007500AB">
                    <w:rPr>
                      <w:color w:val="000000" w:themeColor="text1"/>
                      <w:sz w:val="22"/>
                      <w:szCs w:val="22"/>
                      <w:lang w:eastAsia="lt-LT" w:bidi="lt-LT"/>
                    </w:rPr>
                    <w:t>mėn.</w:t>
                  </w:r>
                </w:p>
              </w:tc>
              <w:tc>
                <w:tcPr>
                  <w:tcW w:w="850" w:type="dxa"/>
                  <w:tcBorders>
                    <w:top w:val="single" w:sz="4" w:space="0" w:color="auto"/>
                    <w:left w:val="single" w:sz="4" w:space="0" w:color="auto"/>
                    <w:bottom w:val="single" w:sz="4" w:space="0" w:color="auto"/>
                    <w:right w:val="single" w:sz="4" w:space="0" w:color="auto"/>
                  </w:tcBorders>
                  <w:vAlign w:val="center"/>
                </w:tcPr>
                <w:p w14:paraId="2E712808" w14:textId="06244EAF" w:rsidR="007500AB" w:rsidRPr="007500AB" w:rsidRDefault="007500AB" w:rsidP="007500AB">
                  <w:pPr>
                    <w:jc w:val="center"/>
                    <w:rPr>
                      <w:rFonts w:eastAsia="Calibri"/>
                      <w:sz w:val="22"/>
                      <w:szCs w:val="22"/>
                    </w:rPr>
                  </w:pPr>
                  <w:r w:rsidRPr="007500AB">
                    <w:rPr>
                      <w:rFonts w:eastAsia="Calibri"/>
                      <w:sz w:val="22"/>
                      <w:szCs w:val="22"/>
                    </w:rPr>
                    <w:t>12</w:t>
                  </w:r>
                </w:p>
              </w:tc>
              <w:tc>
                <w:tcPr>
                  <w:tcW w:w="1796" w:type="dxa"/>
                  <w:tcBorders>
                    <w:top w:val="single" w:sz="4" w:space="0" w:color="auto"/>
                    <w:left w:val="single" w:sz="4" w:space="0" w:color="auto"/>
                    <w:bottom w:val="single" w:sz="4" w:space="0" w:color="auto"/>
                    <w:right w:val="single" w:sz="4" w:space="0" w:color="auto"/>
                  </w:tcBorders>
                  <w:vAlign w:val="center"/>
                </w:tcPr>
                <w:p w14:paraId="46198263" w14:textId="77777777" w:rsidR="007500AB" w:rsidRPr="007500AB" w:rsidRDefault="007500AB" w:rsidP="00016145">
                  <w:pPr>
                    <w:widowControl w:val="0"/>
                    <w:ind w:right="551"/>
                    <w:jc w:val="center"/>
                    <w:rPr>
                      <w:color w:val="000000" w:themeColor="text1"/>
                      <w:sz w:val="22"/>
                      <w:szCs w:val="22"/>
                      <w:lang w:eastAsia="lt-LT" w:bidi="lt-LT"/>
                    </w:rPr>
                  </w:pPr>
                </w:p>
              </w:tc>
            </w:tr>
            <w:tr w:rsidR="007500AB" w:rsidRPr="0093454C" w14:paraId="6BD342F2" w14:textId="77777777" w:rsidTr="00016145">
              <w:trPr>
                <w:jc w:val="center"/>
              </w:trPr>
              <w:tc>
                <w:tcPr>
                  <w:tcW w:w="3592" w:type="dxa"/>
                  <w:tcBorders>
                    <w:top w:val="single" w:sz="4" w:space="0" w:color="auto"/>
                    <w:left w:val="single" w:sz="4" w:space="0" w:color="auto"/>
                    <w:bottom w:val="single" w:sz="4" w:space="0" w:color="auto"/>
                    <w:right w:val="single" w:sz="4" w:space="0" w:color="auto"/>
                  </w:tcBorders>
                </w:tcPr>
                <w:p w14:paraId="6ED902A0" w14:textId="77777777" w:rsidR="007500AB" w:rsidRPr="007500AB" w:rsidRDefault="007500AB" w:rsidP="00016145">
                  <w:pPr>
                    <w:widowControl w:val="0"/>
                    <w:ind w:left="701"/>
                    <w:jc w:val="both"/>
                    <w:rPr>
                      <w:sz w:val="22"/>
                      <w:szCs w:val="22"/>
                    </w:rPr>
                  </w:pPr>
                  <w:r w:rsidRPr="007500AB">
                    <w:rPr>
                      <w:sz w:val="22"/>
                      <w:szCs w:val="22"/>
                    </w:rPr>
                    <w:t>Žalų išieškojimo informacinės sistemos plėtros paslaugos</w:t>
                  </w:r>
                </w:p>
              </w:tc>
              <w:tc>
                <w:tcPr>
                  <w:tcW w:w="756" w:type="dxa"/>
                  <w:tcBorders>
                    <w:top w:val="single" w:sz="4" w:space="0" w:color="auto"/>
                    <w:left w:val="single" w:sz="4" w:space="0" w:color="auto"/>
                    <w:bottom w:val="single" w:sz="4" w:space="0" w:color="auto"/>
                    <w:right w:val="single" w:sz="4" w:space="0" w:color="auto"/>
                  </w:tcBorders>
                  <w:vAlign w:val="center"/>
                </w:tcPr>
                <w:p w14:paraId="164699A8" w14:textId="77777777" w:rsidR="007500AB" w:rsidRPr="007500AB" w:rsidRDefault="007500AB" w:rsidP="007500AB">
                  <w:pPr>
                    <w:widowControl w:val="0"/>
                    <w:jc w:val="center"/>
                    <w:rPr>
                      <w:color w:val="000000" w:themeColor="text1"/>
                      <w:sz w:val="22"/>
                      <w:szCs w:val="22"/>
                      <w:lang w:eastAsia="lt-LT" w:bidi="lt-LT"/>
                    </w:rPr>
                  </w:pPr>
                  <w:r w:rsidRPr="007500AB">
                    <w:rPr>
                      <w:color w:val="000000" w:themeColor="text1"/>
                      <w:sz w:val="22"/>
                      <w:szCs w:val="22"/>
                      <w:lang w:eastAsia="lt-LT" w:bidi="lt-LT"/>
                    </w:rPr>
                    <w:t xml:space="preserve">val. </w:t>
                  </w:r>
                </w:p>
              </w:tc>
              <w:tc>
                <w:tcPr>
                  <w:tcW w:w="850" w:type="dxa"/>
                  <w:tcBorders>
                    <w:top w:val="single" w:sz="4" w:space="0" w:color="auto"/>
                    <w:left w:val="single" w:sz="4" w:space="0" w:color="auto"/>
                    <w:bottom w:val="single" w:sz="4" w:space="0" w:color="auto"/>
                    <w:right w:val="single" w:sz="4" w:space="0" w:color="auto"/>
                  </w:tcBorders>
                  <w:vAlign w:val="center"/>
                </w:tcPr>
                <w:p w14:paraId="2D817A4E" w14:textId="7A768AD7" w:rsidR="007500AB" w:rsidRPr="007500AB" w:rsidRDefault="007500AB" w:rsidP="00191F64">
                  <w:pPr>
                    <w:ind w:hanging="111"/>
                    <w:jc w:val="center"/>
                    <w:rPr>
                      <w:rFonts w:eastAsia="Calibri"/>
                      <w:sz w:val="22"/>
                      <w:szCs w:val="22"/>
                    </w:rPr>
                  </w:pPr>
                  <w:r w:rsidRPr="007500AB">
                    <w:rPr>
                      <w:rFonts w:eastAsia="Calibri"/>
                      <w:sz w:val="22"/>
                      <w:szCs w:val="22"/>
                    </w:rPr>
                    <w:t>1</w:t>
                  </w:r>
                  <w:r>
                    <w:rPr>
                      <w:rFonts w:eastAsia="Calibri"/>
                      <w:sz w:val="22"/>
                      <w:szCs w:val="22"/>
                    </w:rPr>
                    <w:t> </w:t>
                  </w:r>
                  <w:r w:rsidRPr="007500AB">
                    <w:rPr>
                      <w:rFonts w:eastAsia="Calibri"/>
                      <w:sz w:val="22"/>
                      <w:szCs w:val="22"/>
                    </w:rPr>
                    <w:t>000</w:t>
                  </w:r>
                  <w:r>
                    <w:rPr>
                      <w:rFonts w:eastAsia="Calibri"/>
                      <w:sz w:val="22"/>
                      <w:szCs w:val="22"/>
                    </w:rPr>
                    <w:t>**</w:t>
                  </w:r>
                </w:p>
              </w:tc>
              <w:tc>
                <w:tcPr>
                  <w:tcW w:w="1796" w:type="dxa"/>
                  <w:tcBorders>
                    <w:top w:val="single" w:sz="4" w:space="0" w:color="auto"/>
                    <w:left w:val="single" w:sz="4" w:space="0" w:color="auto"/>
                    <w:bottom w:val="single" w:sz="4" w:space="0" w:color="auto"/>
                    <w:right w:val="single" w:sz="4" w:space="0" w:color="auto"/>
                  </w:tcBorders>
                  <w:vAlign w:val="center"/>
                </w:tcPr>
                <w:p w14:paraId="5B3DC59F" w14:textId="77777777" w:rsidR="007500AB" w:rsidRPr="007500AB" w:rsidRDefault="007500AB" w:rsidP="00016145">
                  <w:pPr>
                    <w:widowControl w:val="0"/>
                    <w:ind w:right="693"/>
                    <w:jc w:val="center"/>
                    <w:rPr>
                      <w:color w:val="000000" w:themeColor="text1"/>
                      <w:sz w:val="22"/>
                      <w:szCs w:val="22"/>
                      <w:lang w:eastAsia="lt-LT" w:bidi="lt-LT"/>
                    </w:rPr>
                  </w:pPr>
                </w:p>
              </w:tc>
            </w:tr>
          </w:tbl>
          <w:p w14:paraId="6113285E" w14:textId="4EA41959" w:rsidR="00155452" w:rsidRDefault="00155452" w:rsidP="00155452">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nurodytais įkainiais, neviršijant jame nurodyto </w:t>
            </w:r>
            <w:r>
              <w:rPr>
                <w:color w:val="000000"/>
                <w:szCs w:val="24"/>
              </w:rPr>
              <w:t>Paslaugų</w:t>
            </w:r>
            <w:r>
              <w:rPr>
                <w:color w:val="000000"/>
                <w:kern w:val="2"/>
                <w:szCs w:val="24"/>
              </w:rPr>
              <w:t xml:space="preserve"> maksimalaus kiekio ir bendros Sutarties kainos.</w:t>
            </w:r>
          </w:p>
          <w:p w14:paraId="5751E94A" w14:textId="4F82D4A0" w:rsidR="00027B83" w:rsidRDefault="007500AB" w:rsidP="00455C1A">
            <w:pPr>
              <w:jc w:val="both"/>
              <w:rPr>
                <w:color w:val="000000"/>
                <w:kern w:val="2"/>
                <w:szCs w:val="24"/>
              </w:rPr>
            </w:pPr>
            <w:r>
              <w:rPr>
                <w:kern w:val="2"/>
                <w:szCs w:val="24"/>
              </w:rPr>
              <w:t>**</w:t>
            </w:r>
            <w:r w:rsidR="00155452" w:rsidRPr="00155452">
              <w:rPr>
                <w:kern w:val="2"/>
                <w:szCs w:val="24"/>
              </w:rPr>
              <w:t xml:space="preserve">Pirkėjas neįsipareigoja išpirkti maksimalaus Paslaugų kiekio ar bet kokios jo dalies. </w:t>
            </w:r>
          </w:p>
        </w:tc>
      </w:tr>
      <w:tr w:rsidR="00027B83" w14:paraId="267D47BF" w14:textId="77777777" w:rsidTr="00790C43">
        <w:trPr>
          <w:trHeight w:val="300"/>
        </w:trPr>
        <w:tc>
          <w:tcPr>
            <w:tcW w:w="2307" w:type="dxa"/>
            <w:gridSpan w:val="2"/>
          </w:tcPr>
          <w:p w14:paraId="53EBA4B1" w14:textId="75E18B32" w:rsidR="00027B83" w:rsidRDefault="000B0897" w:rsidP="00E0082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469" w:type="dxa"/>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0886CD29" w:rsidR="00B202A0" w:rsidRDefault="00B202A0" w:rsidP="00E0082D">
            <w:pPr>
              <w:rPr>
                <w:color w:val="FF0000"/>
                <w:kern w:val="2"/>
                <w:szCs w:val="24"/>
              </w:rPr>
            </w:pPr>
            <w:r w:rsidRPr="00B202A0">
              <w:rPr>
                <w:kern w:val="2"/>
                <w:szCs w:val="24"/>
              </w:rPr>
              <w:t>5.3.2. dėl kainų</w:t>
            </w:r>
            <w:r w:rsidR="00455C1A">
              <w:rPr>
                <w:kern w:val="2"/>
                <w:szCs w:val="24"/>
              </w:rPr>
              <w:t xml:space="preserve"> / įkainių</w:t>
            </w:r>
            <w:r w:rsidRPr="00B202A0">
              <w:rPr>
                <w:kern w:val="2"/>
                <w:szCs w:val="24"/>
              </w:rPr>
              <w:t xml:space="preserve"> lygio pokyčio</w:t>
            </w:r>
            <w:r>
              <w:rPr>
                <w:kern w:val="2"/>
                <w:szCs w:val="24"/>
              </w:rPr>
              <w:t>.</w:t>
            </w:r>
          </w:p>
        </w:tc>
      </w:tr>
      <w:tr w:rsidR="00027B83" w14:paraId="493E8FAB" w14:textId="77777777" w:rsidTr="00790C43">
        <w:trPr>
          <w:trHeight w:val="300"/>
        </w:trPr>
        <w:tc>
          <w:tcPr>
            <w:tcW w:w="2307"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7469" w:type="dxa"/>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0790C43">
        <w:trPr>
          <w:trHeight w:val="300"/>
        </w:trPr>
        <w:tc>
          <w:tcPr>
            <w:tcW w:w="2307"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469" w:type="dxa"/>
          </w:tcPr>
          <w:p w14:paraId="5772B308" w14:textId="723AD90C" w:rsidR="00027B83" w:rsidRPr="009E71D7" w:rsidRDefault="000B0897">
            <w:pPr>
              <w:rPr>
                <w:kern w:val="2"/>
                <w:szCs w:val="24"/>
              </w:rPr>
            </w:pPr>
            <w:r>
              <w:rPr>
                <w:kern w:val="2"/>
                <w:szCs w:val="24"/>
              </w:rPr>
              <w:t>Netaikoma</w:t>
            </w:r>
          </w:p>
        </w:tc>
      </w:tr>
      <w:tr w:rsidR="006F0803" w14:paraId="022882B0" w14:textId="77777777" w:rsidTr="00790C43">
        <w:trPr>
          <w:trHeight w:val="300"/>
        </w:trPr>
        <w:tc>
          <w:tcPr>
            <w:tcW w:w="2307"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7469" w:type="dxa"/>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lastRenderedPageBreak/>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191F64"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57AE21A5" w:rsidR="006F0803" w:rsidRDefault="006F0803" w:rsidP="00B202A0">
            <w:pPr>
              <w:jc w:val="both"/>
            </w:pPr>
            <w:proofErr w:type="spellStart"/>
            <w:r>
              <w:rPr>
                <w:kern w:val="2"/>
              </w:rPr>
              <w:t>Ind</w:t>
            </w:r>
            <w:r>
              <w:rPr>
                <w:kern w:val="2"/>
                <w:vertAlign w:val="subscript"/>
              </w:rPr>
              <w:t>pradžia</w:t>
            </w:r>
            <w:proofErr w:type="spellEnd"/>
            <w:r>
              <w:rPr>
                <w:kern w:val="2"/>
              </w:rPr>
              <w:t xml:space="preserve"> – laikotarpio pradžios datos (mėnesio) </w:t>
            </w:r>
            <w:r w:rsidR="00DF0F4E" w:rsidRPr="00DF0F4E">
              <w:rPr>
                <w:kern w:val="2"/>
              </w:rPr>
              <w:t>suteiktų paslaugų indeksas „J62 Kompiuterių programavimo, konsultacinė ir susijusi veikla“.</w:t>
            </w:r>
            <w:r w:rsidR="000E0370">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rsidTr="00790C43">
        <w:trPr>
          <w:trHeight w:val="300"/>
        </w:trPr>
        <w:tc>
          <w:tcPr>
            <w:tcW w:w="2307"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469" w:type="dxa"/>
          </w:tcPr>
          <w:p w14:paraId="61574C3A" w14:textId="3827D1C2" w:rsidR="00027B83" w:rsidRPr="009E71D7" w:rsidRDefault="000B0897">
            <w:pPr>
              <w:rPr>
                <w:kern w:val="2"/>
                <w:szCs w:val="24"/>
              </w:rPr>
            </w:pPr>
            <w:r>
              <w:rPr>
                <w:kern w:val="2"/>
                <w:szCs w:val="24"/>
              </w:rPr>
              <w:t>Netaikoma</w:t>
            </w:r>
          </w:p>
        </w:tc>
      </w:tr>
      <w:tr w:rsidR="00027B83" w14:paraId="22049506" w14:textId="77777777" w:rsidTr="00790C43">
        <w:trPr>
          <w:trHeight w:val="300"/>
        </w:trPr>
        <w:tc>
          <w:tcPr>
            <w:tcW w:w="2307"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469" w:type="dxa"/>
          </w:tcPr>
          <w:p w14:paraId="327A89C8" w14:textId="648AF38E" w:rsidR="00027B83" w:rsidRPr="009E71D7" w:rsidRDefault="000B0897">
            <w:pPr>
              <w:rPr>
                <w:kern w:val="2"/>
                <w:szCs w:val="24"/>
              </w:rPr>
            </w:pPr>
            <w:r>
              <w:rPr>
                <w:kern w:val="2"/>
                <w:szCs w:val="24"/>
              </w:rPr>
              <w:t>Netaikoma</w:t>
            </w:r>
            <w:r w:rsidR="00777248">
              <w:rPr>
                <w:kern w:val="2"/>
                <w:szCs w:val="24"/>
              </w:rPr>
              <w:t xml:space="preserve"> </w:t>
            </w:r>
          </w:p>
        </w:tc>
      </w:tr>
      <w:tr w:rsidR="00027B83" w14:paraId="64F75697" w14:textId="77777777" w:rsidTr="00790C43">
        <w:trPr>
          <w:trHeight w:val="300"/>
        </w:trPr>
        <w:tc>
          <w:tcPr>
            <w:tcW w:w="2307" w:type="dxa"/>
            <w:gridSpan w:val="2"/>
          </w:tcPr>
          <w:p w14:paraId="24D5D914" w14:textId="77777777" w:rsidR="00027B83" w:rsidRDefault="000B0897">
            <w:pPr>
              <w:rPr>
                <w:b/>
                <w:kern w:val="2"/>
                <w:szCs w:val="24"/>
              </w:rPr>
            </w:pPr>
            <w:r>
              <w:rPr>
                <w:b/>
                <w:kern w:val="2"/>
                <w:szCs w:val="24"/>
              </w:rPr>
              <w:t>5.5. Atsiskaitymo su Tiekėju terminas ir tvarka</w:t>
            </w:r>
          </w:p>
        </w:tc>
        <w:tc>
          <w:tcPr>
            <w:tcW w:w="7469" w:type="dxa"/>
          </w:tcPr>
          <w:p w14:paraId="55E321AA" w14:textId="3B673784" w:rsidR="004E4F41" w:rsidRDefault="00183BB5" w:rsidP="00C94F8D">
            <w:pPr>
              <w:jc w:val="both"/>
              <w:rPr>
                <w:szCs w:val="24"/>
              </w:rPr>
            </w:pPr>
            <w:r>
              <w:rPr>
                <w:szCs w:val="24"/>
              </w:rPr>
              <w:t xml:space="preserve">5.5.1. </w:t>
            </w:r>
            <w:r w:rsidR="004E4F41">
              <w:rPr>
                <w:szCs w:val="24"/>
              </w:rPr>
              <w:t>Ti</w:t>
            </w:r>
            <w:r w:rsidR="004E4F41" w:rsidRPr="00F074CA">
              <w:rPr>
                <w:szCs w:val="24"/>
              </w:rPr>
              <w:t xml:space="preserve">ekėjas </w:t>
            </w:r>
            <w:r w:rsidR="004E4F41">
              <w:rPr>
                <w:szCs w:val="24"/>
              </w:rPr>
              <w:t xml:space="preserve">Sistemos </w:t>
            </w:r>
            <w:r w:rsidR="004E4F41" w:rsidRPr="00500F3C">
              <w:rPr>
                <w:szCs w:val="24"/>
              </w:rPr>
              <w:t>priežiūros paslaug</w:t>
            </w:r>
            <w:r w:rsidR="004E4F41">
              <w:rPr>
                <w:szCs w:val="24"/>
              </w:rPr>
              <w:t>ų</w:t>
            </w:r>
            <w:r w:rsidR="004E4F41" w:rsidRPr="00F074CA">
              <w:rPr>
                <w:szCs w:val="24"/>
              </w:rPr>
              <w:t xml:space="preserve"> perdavimo</w:t>
            </w:r>
            <w:r>
              <w:rPr>
                <w:szCs w:val="24"/>
              </w:rPr>
              <w:t>–</w:t>
            </w:r>
            <w:r w:rsidR="004E4F41" w:rsidRPr="00F074CA">
              <w:rPr>
                <w:szCs w:val="24"/>
              </w:rPr>
              <w:t xml:space="preserve">priėmimo aktą ir PVM sąskaitą faktūrą už per mėnesį suteiktas </w:t>
            </w:r>
            <w:r w:rsidR="004E4F41">
              <w:rPr>
                <w:szCs w:val="24"/>
              </w:rPr>
              <w:t xml:space="preserve">Sistemos </w:t>
            </w:r>
            <w:r w:rsidR="004E4F41" w:rsidRPr="00500F3C">
              <w:rPr>
                <w:szCs w:val="24"/>
              </w:rPr>
              <w:t xml:space="preserve">priežiūros </w:t>
            </w:r>
            <w:r w:rsidR="004E4F41" w:rsidRPr="00F074CA">
              <w:rPr>
                <w:szCs w:val="24"/>
              </w:rPr>
              <w:t xml:space="preserve">paslaugas pateikia </w:t>
            </w:r>
            <w:r w:rsidR="002F6819">
              <w:rPr>
                <w:szCs w:val="24"/>
              </w:rPr>
              <w:t>Pirkėjui</w:t>
            </w:r>
            <w:r w:rsidR="004E4F41" w:rsidRPr="00F074CA">
              <w:rPr>
                <w:szCs w:val="24"/>
              </w:rPr>
              <w:t xml:space="preserve"> kiekvieną kitą mėnesį (ne vėliau kaip iki 5 mėnesio dienos)</w:t>
            </w:r>
            <w:r>
              <w:rPr>
                <w:szCs w:val="24"/>
              </w:rPr>
              <w:t>;</w:t>
            </w:r>
          </w:p>
          <w:p w14:paraId="0C0ED348" w14:textId="4A65513C" w:rsidR="00183BB5" w:rsidRDefault="00183BB5" w:rsidP="00C94F8D">
            <w:pPr>
              <w:jc w:val="both"/>
              <w:rPr>
                <w:szCs w:val="24"/>
              </w:rPr>
            </w:pPr>
            <w:r>
              <w:rPr>
                <w:szCs w:val="24"/>
              </w:rPr>
              <w:t>5.5.2. T</w:t>
            </w:r>
            <w:r w:rsidRPr="002E7A24">
              <w:rPr>
                <w:szCs w:val="24"/>
              </w:rPr>
              <w:t>i</w:t>
            </w:r>
            <w:r>
              <w:rPr>
                <w:szCs w:val="24"/>
              </w:rPr>
              <w:t>e</w:t>
            </w:r>
            <w:r w:rsidRPr="002E7A24">
              <w:rPr>
                <w:szCs w:val="24"/>
              </w:rPr>
              <w:t>kėjas</w:t>
            </w:r>
            <w:r>
              <w:rPr>
                <w:szCs w:val="24"/>
              </w:rPr>
              <w:t>,</w:t>
            </w:r>
            <w:r w:rsidRPr="002E7A24">
              <w:rPr>
                <w:szCs w:val="24"/>
              </w:rPr>
              <w:t xml:space="preserve"> </w:t>
            </w:r>
            <w:r>
              <w:rPr>
                <w:szCs w:val="24"/>
              </w:rPr>
              <w:t>suteikęs</w:t>
            </w:r>
            <w:r w:rsidRPr="002E7A24">
              <w:rPr>
                <w:szCs w:val="24"/>
              </w:rPr>
              <w:t xml:space="preserve"> </w:t>
            </w:r>
            <w:r>
              <w:rPr>
                <w:szCs w:val="24"/>
              </w:rPr>
              <w:t>Sistemos plėtros</w:t>
            </w:r>
            <w:r w:rsidRPr="002E7A24">
              <w:rPr>
                <w:szCs w:val="24"/>
              </w:rPr>
              <w:t xml:space="preserve"> paslaug</w:t>
            </w:r>
            <w:r>
              <w:rPr>
                <w:szCs w:val="24"/>
              </w:rPr>
              <w:t>as</w:t>
            </w:r>
            <w:r w:rsidRPr="002E7A24">
              <w:rPr>
                <w:szCs w:val="24"/>
              </w:rPr>
              <w:t>, kuri</w:t>
            </w:r>
            <w:r>
              <w:rPr>
                <w:szCs w:val="24"/>
              </w:rPr>
              <w:t xml:space="preserve">os </w:t>
            </w:r>
            <w:r w:rsidRPr="002E7A24">
              <w:rPr>
                <w:szCs w:val="24"/>
              </w:rPr>
              <w:t>užsakom</w:t>
            </w:r>
            <w:r>
              <w:rPr>
                <w:szCs w:val="24"/>
              </w:rPr>
              <w:t>os</w:t>
            </w:r>
            <w:r w:rsidRPr="002E7A24">
              <w:rPr>
                <w:szCs w:val="24"/>
              </w:rPr>
              <w:t xml:space="preserve"> pagal faktinį poreikį, parengia</w:t>
            </w:r>
            <w:r>
              <w:rPr>
                <w:szCs w:val="24"/>
              </w:rPr>
              <w:t xml:space="preserve"> </w:t>
            </w:r>
            <w:r w:rsidRPr="002E7A24">
              <w:rPr>
                <w:szCs w:val="24"/>
              </w:rPr>
              <w:t>perdavimo</w:t>
            </w:r>
            <w:r>
              <w:rPr>
                <w:szCs w:val="24"/>
              </w:rPr>
              <w:t>–</w:t>
            </w:r>
            <w:r w:rsidRPr="002E7A24">
              <w:rPr>
                <w:szCs w:val="24"/>
              </w:rPr>
              <w:t>priėmimo</w:t>
            </w:r>
            <w:r>
              <w:rPr>
                <w:szCs w:val="24"/>
              </w:rPr>
              <w:t xml:space="preserve"> </w:t>
            </w:r>
            <w:r w:rsidRPr="002E7A24">
              <w:rPr>
                <w:szCs w:val="24"/>
              </w:rPr>
              <w:t xml:space="preserve">aktą, kuriame turi būti aprašytos suteiktos </w:t>
            </w:r>
            <w:r>
              <w:rPr>
                <w:szCs w:val="24"/>
              </w:rPr>
              <w:t>Sistemos plėtros</w:t>
            </w:r>
            <w:r w:rsidRPr="002E7A24">
              <w:rPr>
                <w:szCs w:val="24"/>
              </w:rPr>
              <w:t xml:space="preserve"> </w:t>
            </w:r>
            <w:r>
              <w:rPr>
                <w:szCs w:val="24"/>
              </w:rPr>
              <w:t>p</w:t>
            </w:r>
            <w:r w:rsidRPr="002E7A24">
              <w:rPr>
                <w:szCs w:val="24"/>
              </w:rPr>
              <w:t>aslaugos ir nurodytas</w:t>
            </w:r>
            <w:r>
              <w:rPr>
                <w:szCs w:val="24"/>
              </w:rPr>
              <w:t xml:space="preserve"> šių p</w:t>
            </w:r>
            <w:r w:rsidRPr="002E7A24">
              <w:rPr>
                <w:szCs w:val="24"/>
              </w:rPr>
              <w:t xml:space="preserve">aslaugų teikimo valandų skaičius. </w:t>
            </w:r>
            <w:r w:rsidR="002F6819">
              <w:rPr>
                <w:szCs w:val="24"/>
              </w:rPr>
              <w:t>Pirkėjas</w:t>
            </w:r>
            <w:r w:rsidRPr="002E7A24">
              <w:rPr>
                <w:szCs w:val="24"/>
              </w:rPr>
              <w:t xml:space="preserve"> ne vėliau kaip per 5 (penkias) darbo dienas nuo jo pateikimo dienos pasirašo šį aktą arba motyvuotai atsisako tai padaryti. Tuo atveju, jei </w:t>
            </w:r>
            <w:r w:rsidR="002F6819">
              <w:rPr>
                <w:szCs w:val="24"/>
              </w:rPr>
              <w:t>Pirkėjas</w:t>
            </w:r>
            <w:r w:rsidRPr="002E7A24">
              <w:rPr>
                <w:szCs w:val="24"/>
              </w:rPr>
              <w:t xml:space="preserve"> per 5 (penkias) darbo dienas nepateikia motyvuotų išvadų dėl </w:t>
            </w:r>
            <w:r w:rsidRPr="00F074CA">
              <w:rPr>
                <w:szCs w:val="24"/>
              </w:rPr>
              <w:t>priėmimo – perdavimo</w:t>
            </w:r>
            <w:r w:rsidRPr="002E7A24">
              <w:rPr>
                <w:szCs w:val="24"/>
              </w:rPr>
              <w:t xml:space="preserve"> akto netinkamumo ir (arba) netinkamų ar nekokybiškų </w:t>
            </w:r>
            <w:r w:rsidR="002F6819">
              <w:rPr>
                <w:szCs w:val="24"/>
              </w:rPr>
              <w:t>Sistemos plėtros</w:t>
            </w:r>
            <w:r w:rsidR="002F6819" w:rsidRPr="002E7A24">
              <w:rPr>
                <w:szCs w:val="24"/>
              </w:rPr>
              <w:t xml:space="preserve"> </w:t>
            </w:r>
            <w:r w:rsidR="002F6819">
              <w:rPr>
                <w:szCs w:val="24"/>
              </w:rPr>
              <w:t>p</w:t>
            </w:r>
            <w:r w:rsidRPr="002E7A24">
              <w:rPr>
                <w:szCs w:val="24"/>
              </w:rPr>
              <w:t xml:space="preserve">aslaugų suteikimo, laikoma, kad </w:t>
            </w:r>
            <w:r>
              <w:rPr>
                <w:szCs w:val="24"/>
              </w:rPr>
              <w:t>Tie</w:t>
            </w:r>
            <w:r w:rsidRPr="002E7A24">
              <w:rPr>
                <w:szCs w:val="24"/>
              </w:rPr>
              <w:t xml:space="preserve">kėjas </w:t>
            </w:r>
            <w:r w:rsidR="002F6819">
              <w:rPr>
                <w:szCs w:val="24"/>
              </w:rPr>
              <w:t>šias p</w:t>
            </w:r>
            <w:r w:rsidRPr="002E7A24">
              <w:rPr>
                <w:szCs w:val="24"/>
              </w:rPr>
              <w:t>aslaugas suteikė tinkamai ir laiku.</w:t>
            </w:r>
          </w:p>
          <w:p w14:paraId="2E393D74" w14:textId="0C7A9642" w:rsidR="003A2858" w:rsidRPr="00553E47" w:rsidRDefault="000B0897" w:rsidP="00C94F8D">
            <w:pPr>
              <w:jc w:val="both"/>
              <w:rPr>
                <w:kern w:val="2"/>
                <w:szCs w:val="24"/>
              </w:rPr>
            </w:pPr>
            <w:r w:rsidRPr="00615AEA">
              <w:rPr>
                <w:kern w:val="2"/>
                <w:szCs w:val="24"/>
              </w:rPr>
              <w:lastRenderedPageBreak/>
              <w:t xml:space="preserve">Pirkėjas atsiskaito su Tiekėju ne vėliau kaip per </w:t>
            </w:r>
            <w:r w:rsidR="00857444" w:rsidRPr="00615AEA">
              <w:rPr>
                <w:kern w:val="2"/>
                <w:szCs w:val="24"/>
              </w:rPr>
              <w:t>30 (trisdešimt) kalendorinių dienų</w:t>
            </w:r>
            <w:r w:rsidRPr="00615AEA">
              <w:rPr>
                <w:kern w:val="2"/>
                <w:szCs w:val="24"/>
              </w:rPr>
              <w:t xml:space="preserve"> nuo </w:t>
            </w:r>
            <w:r w:rsidR="0032547D" w:rsidRPr="00615AEA">
              <w:rPr>
                <w:kern w:val="2"/>
                <w:szCs w:val="24"/>
              </w:rPr>
              <w:t xml:space="preserve">priėmimo – perdavimo akto pasirašymo ir </w:t>
            </w:r>
            <w:r w:rsidRPr="00615AEA">
              <w:rPr>
                <w:kern w:val="2"/>
                <w:szCs w:val="24"/>
              </w:rPr>
              <w:t>Sąskaitos gavimo dienos</w:t>
            </w:r>
            <w:r w:rsidR="00553E47" w:rsidRPr="00615AEA">
              <w:rPr>
                <w:kern w:val="2"/>
                <w:szCs w:val="24"/>
              </w:rPr>
              <w:t>.</w:t>
            </w:r>
          </w:p>
        </w:tc>
      </w:tr>
      <w:tr w:rsidR="006F0803" w14:paraId="65C41120" w14:textId="77777777" w:rsidTr="00790C43">
        <w:trPr>
          <w:trHeight w:val="300"/>
        </w:trPr>
        <w:tc>
          <w:tcPr>
            <w:tcW w:w="2307" w:type="dxa"/>
            <w:gridSpan w:val="2"/>
          </w:tcPr>
          <w:p w14:paraId="7FC1DBAF" w14:textId="7C3CF058" w:rsidR="006F0803" w:rsidRDefault="006F0803" w:rsidP="006F0803">
            <w:pPr>
              <w:rPr>
                <w:b/>
                <w:kern w:val="2"/>
                <w:szCs w:val="24"/>
              </w:rPr>
            </w:pPr>
            <w:r>
              <w:rPr>
                <w:b/>
                <w:kern w:val="2"/>
                <w:szCs w:val="24"/>
              </w:rPr>
              <w:lastRenderedPageBreak/>
              <w:t>5.6. Avansas</w:t>
            </w:r>
          </w:p>
        </w:tc>
        <w:tc>
          <w:tcPr>
            <w:tcW w:w="7469" w:type="dxa"/>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0790C43">
        <w:trPr>
          <w:trHeight w:val="300"/>
        </w:trPr>
        <w:tc>
          <w:tcPr>
            <w:tcW w:w="2307" w:type="dxa"/>
            <w:gridSpan w:val="2"/>
          </w:tcPr>
          <w:p w14:paraId="2DD1F801" w14:textId="646FE729" w:rsidR="006F0803" w:rsidRDefault="006F0803" w:rsidP="006F0803">
            <w:pPr>
              <w:rPr>
                <w:b/>
                <w:kern w:val="2"/>
                <w:szCs w:val="24"/>
              </w:rPr>
            </w:pPr>
            <w:r>
              <w:rPr>
                <w:b/>
                <w:kern w:val="2"/>
                <w:szCs w:val="24"/>
              </w:rPr>
              <w:t>5.7. Avanso užtikrinimas</w:t>
            </w:r>
          </w:p>
        </w:tc>
        <w:tc>
          <w:tcPr>
            <w:tcW w:w="7469" w:type="dxa"/>
          </w:tcPr>
          <w:p w14:paraId="3258F3A8" w14:textId="41AE6C3F" w:rsidR="006F0803" w:rsidRDefault="006F0803" w:rsidP="0040740E">
            <w:pPr>
              <w:rPr>
                <w:kern w:val="2"/>
                <w:szCs w:val="24"/>
              </w:rPr>
            </w:pPr>
            <w:r>
              <w:rPr>
                <w:kern w:val="2"/>
                <w:szCs w:val="24"/>
              </w:rPr>
              <w:t>Netaikoma</w:t>
            </w:r>
          </w:p>
        </w:tc>
      </w:tr>
      <w:tr w:rsidR="00027B83" w14:paraId="29366B46" w14:textId="77777777" w:rsidTr="00790C43">
        <w:trPr>
          <w:trHeight w:val="300"/>
        </w:trPr>
        <w:tc>
          <w:tcPr>
            <w:tcW w:w="9776"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790C43">
        <w:trPr>
          <w:trHeight w:val="300"/>
        </w:trPr>
        <w:tc>
          <w:tcPr>
            <w:tcW w:w="2307" w:type="dxa"/>
            <w:gridSpan w:val="2"/>
          </w:tcPr>
          <w:p w14:paraId="27BE1C92" w14:textId="0DC47AF5" w:rsidR="006F0803" w:rsidRDefault="006F0803" w:rsidP="006F0803">
            <w:pPr>
              <w:rPr>
                <w:b/>
                <w:kern w:val="2"/>
                <w:szCs w:val="24"/>
              </w:rPr>
            </w:pPr>
            <w:r>
              <w:rPr>
                <w:b/>
                <w:kern w:val="2"/>
                <w:szCs w:val="24"/>
              </w:rPr>
              <w:t>6.1. Garantinis terminas</w:t>
            </w:r>
          </w:p>
        </w:tc>
        <w:tc>
          <w:tcPr>
            <w:tcW w:w="7469" w:type="dxa"/>
          </w:tcPr>
          <w:p w14:paraId="606FD54D" w14:textId="6108C572" w:rsidR="006F0803" w:rsidRPr="00203B47" w:rsidRDefault="00203B47" w:rsidP="009F5C9E">
            <w:pPr>
              <w:jc w:val="both"/>
              <w:rPr>
                <w:szCs w:val="24"/>
                <w:highlight w:val="yellow"/>
              </w:rPr>
            </w:pPr>
            <w:r w:rsidRPr="001D698C">
              <w:rPr>
                <w:szCs w:val="24"/>
              </w:rPr>
              <w:t>Taikoma</w:t>
            </w:r>
            <w:r w:rsidR="00BE0F41">
              <w:rPr>
                <w:szCs w:val="24"/>
              </w:rPr>
              <w:t xml:space="preserve">, </w:t>
            </w:r>
            <w:r w:rsidR="00C870EE">
              <w:rPr>
                <w:szCs w:val="24"/>
              </w:rPr>
              <w:t xml:space="preserve">kaip </w:t>
            </w:r>
            <w:r w:rsidR="00BE0F41">
              <w:rPr>
                <w:szCs w:val="24"/>
              </w:rPr>
              <w:t>nurodyta</w:t>
            </w:r>
            <w:r w:rsidR="00455C1A">
              <w:rPr>
                <w:szCs w:val="24"/>
              </w:rPr>
              <w:t xml:space="preserve"> </w:t>
            </w:r>
            <w:r w:rsidR="00BE0F41">
              <w:rPr>
                <w:szCs w:val="24"/>
              </w:rPr>
              <w:t>Techninė</w:t>
            </w:r>
            <w:r w:rsidR="00C870EE">
              <w:rPr>
                <w:szCs w:val="24"/>
              </w:rPr>
              <w:t>s</w:t>
            </w:r>
            <w:r w:rsidR="00BE0F41">
              <w:rPr>
                <w:szCs w:val="24"/>
              </w:rPr>
              <w:t xml:space="preserve"> specifikacijo</w:t>
            </w:r>
            <w:r w:rsidR="00C870EE">
              <w:rPr>
                <w:szCs w:val="24"/>
              </w:rPr>
              <w:t xml:space="preserve">s </w:t>
            </w:r>
            <w:r w:rsidR="00B5171C">
              <w:rPr>
                <w:szCs w:val="24"/>
              </w:rPr>
              <w:t>IV skyriuje</w:t>
            </w:r>
            <w:r w:rsidR="00BE0F41">
              <w:rPr>
                <w:szCs w:val="24"/>
              </w:rPr>
              <w:t xml:space="preserve"> </w:t>
            </w:r>
          </w:p>
        </w:tc>
      </w:tr>
      <w:tr w:rsidR="006F0803" w14:paraId="1619DC5D" w14:textId="77777777" w:rsidTr="00790C43">
        <w:trPr>
          <w:trHeight w:val="300"/>
        </w:trPr>
        <w:tc>
          <w:tcPr>
            <w:tcW w:w="2307" w:type="dxa"/>
            <w:gridSpan w:val="2"/>
          </w:tcPr>
          <w:p w14:paraId="45BAA65F" w14:textId="5ED03B61" w:rsidR="006F0803" w:rsidRDefault="006F0803" w:rsidP="006F0803">
            <w:pPr>
              <w:rPr>
                <w:b/>
                <w:kern w:val="2"/>
                <w:szCs w:val="24"/>
              </w:rPr>
            </w:pPr>
            <w:r>
              <w:rPr>
                <w:b/>
                <w:szCs w:val="24"/>
              </w:rPr>
              <w:t>6.2. Terminas Paslaugų trūkumams pašalinti</w:t>
            </w:r>
          </w:p>
        </w:tc>
        <w:tc>
          <w:tcPr>
            <w:tcW w:w="7469" w:type="dxa"/>
          </w:tcPr>
          <w:p w14:paraId="4A64BFAB" w14:textId="36B46536" w:rsidR="006F0803" w:rsidRPr="00D131EF" w:rsidRDefault="00D131EF" w:rsidP="009F5C9E">
            <w:pPr>
              <w:jc w:val="both"/>
              <w:rPr>
                <w:kern w:val="2"/>
                <w:szCs w:val="24"/>
                <w:highlight w:val="yellow"/>
              </w:rPr>
            </w:pPr>
            <w:r w:rsidRPr="00D131EF">
              <w:rPr>
                <w:kern w:val="2"/>
                <w:szCs w:val="24"/>
              </w:rPr>
              <w:t xml:space="preserve">Garantinio termino laikotarpiu ir (arba) bet kuriuo Sutarties galiojimo metu nustačius Paslaugų trūkumų, Tiekėjas turi </w:t>
            </w:r>
            <w:r w:rsidRPr="00D131EF">
              <w:rPr>
                <w:b/>
                <w:kern w:val="2"/>
                <w:szCs w:val="24"/>
              </w:rPr>
              <w:t>ne vėliau kaip</w:t>
            </w:r>
            <w:r w:rsidRPr="00D131EF">
              <w:rPr>
                <w:kern w:val="2"/>
                <w:szCs w:val="24"/>
              </w:rPr>
              <w:t xml:space="preserve"> per 14 (keturiolikos) dienų nuo rašytinės pretenzijos gavimo dienos pašalinti Paslaugų trūkumus.</w:t>
            </w:r>
          </w:p>
        </w:tc>
      </w:tr>
      <w:tr w:rsidR="006F0803" w14:paraId="37AEF7C6" w14:textId="77777777" w:rsidTr="00790C43">
        <w:trPr>
          <w:trHeight w:val="300"/>
        </w:trPr>
        <w:tc>
          <w:tcPr>
            <w:tcW w:w="2307" w:type="dxa"/>
            <w:gridSpan w:val="2"/>
          </w:tcPr>
          <w:p w14:paraId="79279C12" w14:textId="746DE322" w:rsidR="006F0803" w:rsidRDefault="006F0803" w:rsidP="006F0803">
            <w:pPr>
              <w:rPr>
                <w:b/>
                <w:szCs w:val="24"/>
              </w:rPr>
            </w:pPr>
            <w:r>
              <w:rPr>
                <w:b/>
                <w:szCs w:val="24"/>
              </w:rPr>
              <w:t>6.3. Kokybinių kriterijų įgyvendinimo ir tikrinimo tvarka</w:t>
            </w:r>
          </w:p>
        </w:tc>
        <w:tc>
          <w:tcPr>
            <w:tcW w:w="7469" w:type="dxa"/>
          </w:tcPr>
          <w:p w14:paraId="449C3520" w14:textId="39E65281" w:rsidR="006F0803" w:rsidRDefault="006F0803" w:rsidP="006F0803">
            <w:pPr>
              <w:rPr>
                <w:kern w:val="2"/>
                <w:szCs w:val="24"/>
              </w:rPr>
            </w:pPr>
            <w:r>
              <w:rPr>
                <w:kern w:val="2"/>
                <w:szCs w:val="24"/>
              </w:rPr>
              <w:t>Netaikoma</w:t>
            </w:r>
          </w:p>
        </w:tc>
      </w:tr>
      <w:tr w:rsidR="00027B83" w14:paraId="759FE80C" w14:textId="77777777" w:rsidTr="00790C43">
        <w:trPr>
          <w:trHeight w:val="300"/>
        </w:trPr>
        <w:tc>
          <w:tcPr>
            <w:tcW w:w="9776"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790C43">
        <w:trPr>
          <w:trHeight w:val="300"/>
        </w:trPr>
        <w:tc>
          <w:tcPr>
            <w:tcW w:w="2307"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7469" w:type="dxa"/>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0790C43">
        <w:trPr>
          <w:trHeight w:val="300"/>
        </w:trPr>
        <w:tc>
          <w:tcPr>
            <w:tcW w:w="9776" w:type="dxa"/>
            <w:gridSpan w:val="3"/>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790C43">
        <w:trPr>
          <w:trHeight w:val="300"/>
        </w:trPr>
        <w:tc>
          <w:tcPr>
            <w:tcW w:w="2307"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469" w:type="dxa"/>
          </w:tcPr>
          <w:p w14:paraId="14E59578" w14:textId="73590E16" w:rsidR="00027B83" w:rsidRDefault="000B0897">
            <w:pPr>
              <w:rPr>
                <w:kern w:val="2"/>
                <w:szCs w:val="24"/>
              </w:rPr>
            </w:pPr>
            <w:r>
              <w:rPr>
                <w:kern w:val="2"/>
                <w:szCs w:val="24"/>
              </w:rPr>
              <w:t>Prievolių pagal Sutartį įvykdymas užtikrinamas:</w:t>
            </w:r>
          </w:p>
          <w:p w14:paraId="2D80CD6E" w14:textId="1464FD62" w:rsidR="00027B83" w:rsidRDefault="009F5C9E" w:rsidP="000113C9">
            <w:pPr>
              <w:rPr>
                <w:kern w:val="2"/>
                <w:szCs w:val="24"/>
              </w:rPr>
            </w:pPr>
            <w:r>
              <w:rPr>
                <w:kern w:val="2"/>
                <w:szCs w:val="24"/>
              </w:rPr>
              <w:t>n</w:t>
            </w:r>
            <w:r w:rsidR="000B0897">
              <w:rPr>
                <w:kern w:val="2"/>
                <w:szCs w:val="24"/>
              </w:rPr>
              <w:t>etesybomis (delspinigiais, bauda)</w:t>
            </w:r>
          </w:p>
        </w:tc>
      </w:tr>
      <w:tr w:rsidR="006F0803" w14:paraId="25D80381" w14:textId="77777777" w:rsidTr="00790C43">
        <w:trPr>
          <w:trHeight w:val="300"/>
        </w:trPr>
        <w:tc>
          <w:tcPr>
            <w:tcW w:w="2307"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469" w:type="dxa"/>
          </w:tcPr>
          <w:p w14:paraId="6A3C4961" w14:textId="0683A605" w:rsidR="006F0803" w:rsidRDefault="006F0803" w:rsidP="006F0803">
            <w:pPr>
              <w:rPr>
                <w:kern w:val="2"/>
                <w:szCs w:val="24"/>
              </w:rPr>
            </w:pPr>
            <w:r>
              <w:rPr>
                <w:kern w:val="2"/>
                <w:szCs w:val="24"/>
              </w:rPr>
              <w:t>Netaikoma</w:t>
            </w:r>
          </w:p>
        </w:tc>
      </w:tr>
      <w:tr w:rsidR="00027B83" w14:paraId="2A4E7446" w14:textId="77777777" w:rsidTr="00790C43">
        <w:trPr>
          <w:trHeight w:val="300"/>
        </w:trPr>
        <w:tc>
          <w:tcPr>
            <w:tcW w:w="2307" w:type="dxa"/>
            <w:gridSpan w:val="2"/>
          </w:tcPr>
          <w:p w14:paraId="6B0B299A" w14:textId="77777777" w:rsidR="00027B83" w:rsidRDefault="000B0897">
            <w:pPr>
              <w:rPr>
                <w:b/>
                <w:kern w:val="2"/>
                <w:szCs w:val="24"/>
              </w:rPr>
            </w:pPr>
            <w:r>
              <w:rPr>
                <w:b/>
                <w:kern w:val="2"/>
                <w:szCs w:val="24"/>
              </w:rPr>
              <w:t>8.3. Sutarties įvykdymo užtikrinimo pateikimas</w:t>
            </w:r>
          </w:p>
        </w:tc>
        <w:tc>
          <w:tcPr>
            <w:tcW w:w="7469" w:type="dxa"/>
          </w:tcPr>
          <w:p w14:paraId="47D3FAEF" w14:textId="55DD089F" w:rsidR="00027B83" w:rsidRPr="009E71D7" w:rsidRDefault="000B0897">
            <w:pPr>
              <w:rPr>
                <w:kern w:val="2"/>
                <w:szCs w:val="24"/>
              </w:rPr>
            </w:pPr>
            <w:r>
              <w:rPr>
                <w:kern w:val="2"/>
                <w:szCs w:val="24"/>
              </w:rPr>
              <w:t>Netaikoma</w:t>
            </w:r>
          </w:p>
        </w:tc>
      </w:tr>
      <w:tr w:rsidR="00027B83" w14:paraId="15859C99" w14:textId="77777777" w:rsidTr="00790C43">
        <w:trPr>
          <w:trHeight w:val="300"/>
        </w:trPr>
        <w:tc>
          <w:tcPr>
            <w:tcW w:w="9776" w:type="dxa"/>
            <w:gridSpan w:val="3"/>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790C43">
        <w:trPr>
          <w:trHeight w:val="300"/>
        </w:trPr>
        <w:tc>
          <w:tcPr>
            <w:tcW w:w="2307"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469" w:type="dxa"/>
          </w:tcPr>
          <w:p w14:paraId="070C11FC" w14:textId="228A4315"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455C1A">
              <w:rPr>
                <w:bCs/>
                <w:kern w:val="2"/>
                <w:szCs w:val="24"/>
              </w:rPr>
              <w:t>2</w:t>
            </w:r>
            <w:r w:rsidRPr="000113C9">
              <w:rPr>
                <w:bCs/>
                <w:kern w:val="2"/>
                <w:szCs w:val="24"/>
              </w:rPr>
              <w:t xml:space="preserve"> (</w:t>
            </w:r>
            <w:r w:rsidR="00455C1A">
              <w:rPr>
                <w:bCs/>
                <w:kern w:val="2"/>
                <w:szCs w:val="24"/>
              </w:rPr>
              <w:t>dviejų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rsidTr="00790C43">
        <w:trPr>
          <w:trHeight w:val="300"/>
        </w:trPr>
        <w:tc>
          <w:tcPr>
            <w:tcW w:w="2307" w:type="dxa"/>
            <w:gridSpan w:val="2"/>
          </w:tcPr>
          <w:p w14:paraId="1BA2D9E1" w14:textId="425BB12B" w:rsidR="00402199" w:rsidRDefault="00402199" w:rsidP="00402199">
            <w:pPr>
              <w:rPr>
                <w:b/>
                <w:kern w:val="2"/>
                <w:szCs w:val="24"/>
              </w:rPr>
            </w:pPr>
            <w:r>
              <w:rPr>
                <w:b/>
                <w:szCs w:val="24"/>
              </w:rPr>
              <w:t>9.2. Tiekėjui taikomos netesybos</w:t>
            </w:r>
          </w:p>
        </w:tc>
        <w:tc>
          <w:tcPr>
            <w:tcW w:w="7469" w:type="dxa"/>
          </w:tcPr>
          <w:p w14:paraId="2A5DA7FD" w14:textId="65AE8621"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455C1A">
              <w:rPr>
                <w:szCs w:val="24"/>
                <w:lang w:val="lt"/>
              </w:rPr>
              <w:t>2</w:t>
            </w:r>
            <w:r w:rsidRPr="000113C9">
              <w:rPr>
                <w:szCs w:val="24"/>
                <w:lang w:val="lt"/>
              </w:rPr>
              <w:t xml:space="preserve"> (</w:t>
            </w:r>
            <w:r w:rsidR="00455C1A">
              <w:rPr>
                <w:szCs w:val="24"/>
                <w:lang w:val="lt"/>
              </w:rPr>
              <w:t>dviejų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66025186" w14:textId="26C2D106" w:rsidR="00402199" w:rsidRPr="000113C9" w:rsidRDefault="00402199" w:rsidP="000113C9">
            <w:pPr>
              <w:jc w:val="both"/>
              <w:rPr>
                <w:szCs w:val="24"/>
              </w:rPr>
            </w:pPr>
            <w:r w:rsidRPr="000113C9">
              <w:rPr>
                <w:szCs w:val="24"/>
                <w:lang w:val="lt"/>
              </w:rPr>
              <w:t xml:space="preserve">9.2.2. Jeigu Tiekėjas vėluoja grąžinti dėl Tiekėjui mokėtinos sumos sumažinimo susidariusią permoką </w:t>
            </w:r>
            <w:r w:rsidRPr="000113C9">
              <w:rPr>
                <w:szCs w:val="24"/>
                <w:lang w:val="lt"/>
              </w:rPr>
              <w:lastRenderedPageBreak/>
              <w:t>pagal Bendrųjų sąlygų 7.4.1.2 papunktį, Pirkėjas nuo kitos nei nustatytas terminas dienos Tiekėjui skaičiuoja 0,0</w:t>
            </w:r>
            <w:r w:rsidR="00455C1A">
              <w:rPr>
                <w:szCs w:val="24"/>
                <w:lang w:val="lt"/>
              </w:rPr>
              <w:t>2</w:t>
            </w:r>
            <w:r w:rsidRPr="000113C9">
              <w:rPr>
                <w:szCs w:val="24"/>
                <w:lang w:val="lt"/>
              </w:rPr>
              <w:t xml:space="preserve"> </w:t>
            </w:r>
            <w:r w:rsidR="002B3B69">
              <w:rPr>
                <w:szCs w:val="24"/>
                <w:lang w:val="lt"/>
              </w:rPr>
              <w:t>(</w:t>
            </w:r>
            <w:r w:rsidR="00455C1A">
              <w:rPr>
                <w:szCs w:val="24"/>
                <w:lang w:val="lt"/>
              </w:rPr>
              <w:t>dviejų</w:t>
            </w:r>
            <w:r w:rsidR="002B3B69">
              <w:rPr>
                <w:szCs w:val="24"/>
                <w:lang w:val="lt"/>
              </w:rPr>
              <w:t xml:space="preserve">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0790C43">
        <w:trPr>
          <w:trHeight w:val="300"/>
        </w:trPr>
        <w:tc>
          <w:tcPr>
            <w:tcW w:w="2307"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469" w:type="dxa"/>
          </w:tcPr>
          <w:p w14:paraId="718A1FB9" w14:textId="5C4F6F26" w:rsidR="00402199" w:rsidRPr="00C079AD" w:rsidRDefault="00402199" w:rsidP="00B85E27">
            <w:pPr>
              <w:jc w:val="both"/>
              <w:rPr>
                <w:bCs/>
                <w:kern w:val="2"/>
                <w:szCs w:val="24"/>
              </w:rPr>
            </w:pPr>
            <w:r>
              <w:rPr>
                <w:bCs/>
                <w:kern w:val="2"/>
                <w:szCs w:val="24"/>
              </w:rPr>
              <w:t xml:space="preserve">9.3.1. </w:t>
            </w:r>
            <w:r w:rsidRPr="00C079AD">
              <w:rPr>
                <w:bCs/>
                <w:kern w:val="2"/>
                <w:szCs w:val="24"/>
              </w:rPr>
              <w:t xml:space="preserve">Nutraukus Sutartį dėl esminio Sutarties pažeidimo, mokama </w:t>
            </w:r>
            <w:r w:rsidR="000113C9" w:rsidRPr="00C079AD">
              <w:rPr>
                <w:bCs/>
                <w:kern w:val="2"/>
                <w:szCs w:val="24"/>
              </w:rPr>
              <w:t>15 000 Eur (penkiolika tūkstančių eurų) dydžio baudą.</w:t>
            </w:r>
          </w:p>
          <w:p w14:paraId="7CBFE0C7" w14:textId="7FB89B23" w:rsidR="00402199" w:rsidRPr="009E71D7" w:rsidRDefault="00402199" w:rsidP="00B85E27">
            <w:pPr>
              <w:jc w:val="both"/>
              <w:rPr>
                <w:bCs/>
                <w:kern w:val="2"/>
                <w:szCs w:val="24"/>
              </w:rPr>
            </w:pPr>
            <w:r w:rsidRPr="00C079AD">
              <w:rPr>
                <w:bCs/>
                <w:kern w:val="2"/>
                <w:szCs w:val="24"/>
              </w:rPr>
              <w:t xml:space="preserve">9.3.2. </w:t>
            </w:r>
            <w:r w:rsidRPr="00C079AD">
              <w:rPr>
                <w:bCs/>
                <w:szCs w:val="24"/>
              </w:rPr>
              <w:t>Nepagrįstai nutraukus Sutarties vykdymą ne Sutartyje nustatyta tvarka, mokama</w:t>
            </w:r>
            <w:r w:rsidRPr="00C079AD">
              <w:rPr>
                <w:bCs/>
                <w:kern w:val="2"/>
                <w:szCs w:val="24"/>
              </w:rPr>
              <w:t xml:space="preserve"> </w:t>
            </w:r>
            <w:r w:rsidR="00C079AD" w:rsidRPr="00C079AD">
              <w:rPr>
                <w:bCs/>
                <w:kern w:val="2"/>
                <w:szCs w:val="24"/>
              </w:rPr>
              <w:t>15 000 Eur (penkiolika tūkstančių eurų)</w:t>
            </w:r>
            <w:r w:rsidRPr="00C079AD">
              <w:rPr>
                <w:bCs/>
                <w:kern w:val="2"/>
                <w:szCs w:val="24"/>
              </w:rPr>
              <w:t xml:space="preserve"> dydžio bauda</w:t>
            </w:r>
            <w:r>
              <w:rPr>
                <w:bCs/>
                <w:kern w:val="2"/>
                <w:szCs w:val="24"/>
              </w:rPr>
              <w:t>.</w:t>
            </w:r>
          </w:p>
        </w:tc>
      </w:tr>
      <w:tr w:rsidR="00402199" w14:paraId="3A1BC4FA" w14:textId="77777777" w:rsidTr="00790C43">
        <w:trPr>
          <w:trHeight w:val="300"/>
        </w:trPr>
        <w:tc>
          <w:tcPr>
            <w:tcW w:w="2307"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469" w:type="dxa"/>
          </w:tcPr>
          <w:p w14:paraId="663FD6AE" w14:textId="0B6F693F" w:rsidR="00402199" w:rsidRDefault="002B3B69" w:rsidP="00C079AD">
            <w:pPr>
              <w:rPr>
                <w:kern w:val="2"/>
                <w:szCs w:val="24"/>
              </w:rPr>
            </w:pPr>
            <w:r>
              <w:rPr>
                <w:bCs/>
                <w:color w:val="000000"/>
                <w:kern w:val="2"/>
                <w:szCs w:val="24"/>
              </w:rPr>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0790C43">
        <w:trPr>
          <w:trHeight w:val="300"/>
        </w:trPr>
        <w:tc>
          <w:tcPr>
            <w:tcW w:w="2307"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469" w:type="dxa"/>
          </w:tcPr>
          <w:p w14:paraId="748DE540" w14:textId="3B53DF63" w:rsidR="00402199" w:rsidRPr="009E71D7" w:rsidRDefault="00402199" w:rsidP="00402199">
            <w:pPr>
              <w:rPr>
                <w:bCs/>
                <w:color w:val="000000"/>
                <w:kern w:val="2"/>
                <w:szCs w:val="24"/>
              </w:rPr>
            </w:pPr>
            <w:r>
              <w:rPr>
                <w:bCs/>
                <w:color w:val="000000"/>
                <w:kern w:val="2"/>
                <w:szCs w:val="24"/>
              </w:rPr>
              <w:t>Netaikoma</w:t>
            </w:r>
          </w:p>
        </w:tc>
      </w:tr>
      <w:tr w:rsidR="00402199" w14:paraId="7439E02A" w14:textId="77777777" w:rsidTr="00790C43">
        <w:trPr>
          <w:trHeight w:val="300"/>
        </w:trPr>
        <w:tc>
          <w:tcPr>
            <w:tcW w:w="2307"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469" w:type="dxa"/>
          </w:tcPr>
          <w:p w14:paraId="30A99159" w14:textId="77503838" w:rsidR="00402199" w:rsidRPr="009E71D7" w:rsidRDefault="00C079AD" w:rsidP="00402199">
            <w:pPr>
              <w:rPr>
                <w:bCs/>
                <w:kern w:val="2"/>
                <w:szCs w:val="24"/>
              </w:rPr>
            </w:pPr>
            <w:r w:rsidRPr="00C079AD">
              <w:rPr>
                <w:bCs/>
                <w:kern w:val="2"/>
                <w:szCs w:val="24"/>
              </w:rPr>
              <w:t>1 000,00 Eur (vieno tūkstančio eurų) dydžio bauda už kiekvieną pažeidimo atvejį</w:t>
            </w:r>
          </w:p>
        </w:tc>
      </w:tr>
      <w:tr w:rsidR="00402199" w14:paraId="1E6BA83A" w14:textId="77777777" w:rsidTr="00790C43">
        <w:trPr>
          <w:trHeight w:val="300"/>
        </w:trPr>
        <w:tc>
          <w:tcPr>
            <w:tcW w:w="2307"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469" w:type="dxa"/>
          </w:tcPr>
          <w:p w14:paraId="31D0481F" w14:textId="1A0D7070" w:rsidR="00402199" w:rsidRPr="009E71D7" w:rsidRDefault="00402199" w:rsidP="00402199">
            <w:pPr>
              <w:rPr>
                <w:bCs/>
                <w:szCs w:val="24"/>
              </w:rPr>
            </w:pPr>
            <w:r>
              <w:rPr>
                <w:bCs/>
                <w:szCs w:val="24"/>
              </w:rPr>
              <w:t>Netaikoma</w:t>
            </w:r>
          </w:p>
        </w:tc>
      </w:tr>
      <w:tr w:rsidR="00402199" w14:paraId="2E410A63" w14:textId="77777777" w:rsidTr="00790C43">
        <w:trPr>
          <w:trHeight w:val="1168"/>
        </w:trPr>
        <w:tc>
          <w:tcPr>
            <w:tcW w:w="2307"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469" w:type="dxa"/>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790C43">
        <w:trPr>
          <w:trHeight w:val="1704"/>
        </w:trPr>
        <w:tc>
          <w:tcPr>
            <w:tcW w:w="2307"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469" w:type="dxa"/>
          </w:tcPr>
          <w:p w14:paraId="39D0982B" w14:textId="05187983" w:rsidR="00402199" w:rsidRPr="009E71D7" w:rsidRDefault="00C079AD" w:rsidP="00402199">
            <w:pPr>
              <w:rPr>
                <w:bCs/>
                <w:szCs w:val="24"/>
              </w:rPr>
            </w:pPr>
            <w:r w:rsidRPr="00C079AD">
              <w:rPr>
                <w:bCs/>
                <w:kern w:val="2"/>
                <w:szCs w:val="24"/>
              </w:rPr>
              <w:t>1 000,00 Eur (vieno tūkstančio eurų) dydžio bauda už kiekvieną pažeidimo atvejį</w:t>
            </w:r>
          </w:p>
        </w:tc>
      </w:tr>
      <w:tr w:rsidR="00402199" w14:paraId="77AEF0AE" w14:textId="77777777" w:rsidTr="00790C43">
        <w:trPr>
          <w:trHeight w:val="300"/>
        </w:trPr>
        <w:tc>
          <w:tcPr>
            <w:tcW w:w="2307" w:type="dxa"/>
            <w:gridSpan w:val="2"/>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7469" w:type="dxa"/>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0790C43">
        <w:trPr>
          <w:trHeight w:val="300"/>
        </w:trPr>
        <w:tc>
          <w:tcPr>
            <w:tcW w:w="9776" w:type="dxa"/>
            <w:gridSpan w:val="3"/>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790C43">
        <w:trPr>
          <w:trHeight w:val="300"/>
        </w:trPr>
        <w:tc>
          <w:tcPr>
            <w:tcW w:w="2307"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7469" w:type="dxa"/>
          </w:tcPr>
          <w:p w14:paraId="1AD3CD3A" w14:textId="16FA5083" w:rsidR="00402199" w:rsidRDefault="00720EB2" w:rsidP="001E24C3">
            <w:pPr>
              <w:jc w:val="both"/>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 ir 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p>
        </w:tc>
      </w:tr>
      <w:tr w:rsidR="00402199" w14:paraId="68A8F8F5" w14:textId="77777777" w:rsidTr="00790C43">
        <w:trPr>
          <w:trHeight w:val="300"/>
        </w:trPr>
        <w:tc>
          <w:tcPr>
            <w:tcW w:w="2307" w:type="dxa"/>
            <w:gridSpan w:val="2"/>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7469" w:type="dxa"/>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0CE6FB6F" w14:textId="744439DB" w:rsidR="00720EB2" w:rsidRPr="00720EB2" w:rsidRDefault="00720EB2" w:rsidP="00DA254E">
            <w:pPr>
              <w:jc w:val="both"/>
              <w:textAlignment w:val="baseline"/>
              <w:rPr>
                <w:rFonts w:eastAsia="Arial"/>
              </w:rPr>
            </w:pPr>
            <w:r>
              <w:rPr>
                <w:rFonts w:eastAsia="Arial"/>
              </w:rPr>
              <w:lastRenderedPageBreak/>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r w:rsidR="005E6D20">
              <w:rPr>
                <w:rFonts w:eastAsia="Arial"/>
              </w:rPr>
              <w:t>- j</w:t>
            </w:r>
            <w:r w:rsidRPr="00720EB2">
              <w:rPr>
                <w:rFonts w:eastAsia="Arial"/>
              </w:rPr>
              <w:t xml:space="preserve">eigu Tiekėjas nesuteikia Paslaugų per </w:t>
            </w:r>
            <w:r>
              <w:rPr>
                <w:rFonts w:eastAsia="Arial"/>
              </w:rPr>
              <w:t>Techninėje specifikacijoje</w:t>
            </w:r>
            <w:r w:rsidRPr="00720EB2">
              <w:rPr>
                <w:rFonts w:eastAsia="Arial"/>
              </w:rPr>
              <w:t xml:space="preserve"> nurodytą terminą ir (ar) esant pagristoms priežastims, per </w:t>
            </w:r>
            <w:r w:rsidR="002F6819">
              <w:rPr>
                <w:rFonts w:eastAsia="Arial"/>
              </w:rPr>
              <w:t>Pirkėj</w:t>
            </w:r>
            <w:r w:rsidRPr="00720EB2">
              <w:rPr>
                <w:rFonts w:eastAsia="Arial"/>
              </w:rPr>
              <w:t xml:space="preserve">o nustatytą papildomą protingą terminą, per kurį skaičiuojami Sutarties SD </w:t>
            </w:r>
            <w:r>
              <w:rPr>
                <w:rFonts w:eastAsia="Arial"/>
              </w:rPr>
              <w:t>9</w:t>
            </w:r>
            <w:r w:rsidRPr="00720EB2">
              <w:rPr>
                <w:rFonts w:eastAsia="Arial"/>
              </w:rPr>
              <w:t>.2. p. p. numatyti delspinigiai už vėlavimą.</w:t>
            </w:r>
          </w:p>
          <w:p w14:paraId="742C4820" w14:textId="07069363" w:rsidR="005E6D20" w:rsidRDefault="005E6D20" w:rsidP="00DA254E">
            <w:pPr>
              <w:jc w:val="both"/>
              <w:textAlignment w:val="baseline"/>
              <w:rPr>
                <w:rFonts w:eastAsia="Arial"/>
              </w:rPr>
            </w:pPr>
            <w:r>
              <w:rPr>
                <w:rFonts w:eastAsia="Arial"/>
              </w:rPr>
              <w:t xml:space="preserve">- </w:t>
            </w:r>
            <w:r w:rsidR="00C54F90">
              <w:rPr>
                <w:rFonts w:eastAsia="Arial"/>
              </w:rPr>
              <w:t>j</w:t>
            </w:r>
            <w:r>
              <w:rPr>
                <w:rFonts w:eastAsia="Arial"/>
              </w:rPr>
              <w:t>ei</w:t>
            </w:r>
            <w:r w:rsidRPr="005E6D20">
              <w:rPr>
                <w:rFonts w:eastAsia="Arial"/>
              </w:rPr>
              <w:t xml:space="preserve"> </w:t>
            </w:r>
            <w:r w:rsidR="00720EB2" w:rsidRPr="00720EB2">
              <w:rPr>
                <w:rFonts w:eastAsia="Arial"/>
              </w:rPr>
              <w:t xml:space="preserve">Tiekėjas be </w:t>
            </w:r>
            <w:r w:rsidR="002F6819">
              <w:rPr>
                <w:rFonts w:eastAsia="Arial"/>
              </w:rPr>
              <w:t>Pirkėj</w:t>
            </w:r>
            <w:r w:rsidR="00720EB2" w:rsidRPr="00720EB2">
              <w:rPr>
                <w:rFonts w:eastAsia="Arial"/>
              </w:rPr>
              <w:t>o raštiško sutikimo pakeičia subtiekėją/ūkio subjektą ar jungtinės veiklos partnerį;</w:t>
            </w:r>
          </w:p>
          <w:p w14:paraId="14489A9B" w14:textId="33D487CC" w:rsidR="00720EB2" w:rsidRPr="00720EB2" w:rsidRDefault="005E6D20" w:rsidP="00DA254E">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77777777" w:rsidR="005E6D20" w:rsidRDefault="005E6D20" w:rsidP="00DA254E">
            <w:pPr>
              <w:jc w:val="both"/>
              <w:textAlignment w:val="baseline"/>
              <w:rPr>
                <w:rFonts w:eastAsia="Arial"/>
              </w:rPr>
            </w:pPr>
            <w:r w:rsidRPr="005E6D20">
              <w:rPr>
                <w:rFonts w:eastAsia="Arial"/>
              </w:rPr>
              <w:t xml:space="preserve"> </w:t>
            </w: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16080D7E" w:rsidR="00720EB2" w:rsidRPr="00720EB2" w:rsidRDefault="005E6D20" w:rsidP="00DA254E">
            <w:pPr>
              <w:jc w:val="both"/>
              <w:textAlignment w:val="baseline"/>
              <w:rPr>
                <w:rFonts w:eastAsia="Arial"/>
              </w:rPr>
            </w:pPr>
            <w:r>
              <w:rPr>
                <w:rFonts w:eastAsia="Arial"/>
              </w:rPr>
              <w:t xml:space="preserve">- jei </w:t>
            </w:r>
            <w:r w:rsidR="002F6819">
              <w:rPr>
                <w:rFonts w:eastAsia="Arial"/>
              </w:rPr>
              <w:t>Tiekėjas</w:t>
            </w:r>
            <w:r w:rsidR="00720EB2" w:rsidRPr="00720EB2">
              <w:rPr>
                <w:rFonts w:eastAsia="Arial"/>
              </w:rPr>
              <w:t xml:space="preserve"> pažeidžia Sutartyje nustatytus įsipareigojimus dėl konfidencialumo;</w:t>
            </w:r>
          </w:p>
          <w:p w14:paraId="2BC2BBBD" w14:textId="42CF715D"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 xml:space="preserve">ei Tiekėjas ne dėl </w:t>
            </w:r>
            <w:r w:rsidR="002F6819">
              <w:rPr>
                <w:rFonts w:eastAsia="Arial"/>
              </w:rPr>
              <w:t>Pirkėj</w:t>
            </w:r>
            <w:r w:rsidR="00720EB2" w:rsidRPr="00720EB2">
              <w:rPr>
                <w:rFonts w:eastAsia="Arial"/>
              </w:rPr>
              <w:t>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rsidTr="00790C43">
        <w:trPr>
          <w:trHeight w:val="300"/>
        </w:trPr>
        <w:tc>
          <w:tcPr>
            <w:tcW w:w="9776" w:type="dxa"/>
            <w:gridSpan w:val="3"/>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rsidTr="00790C43">
        <w:trPr>
          <w:trHeight w:val="300"/>
        </w:trPr>
        <w:tc>
          <w:tcPr>
            <w:tcW w:w="2307" w:type="dxa"/>
            <w:gridSpan w:val="2"/>
          </w:tcPr>
          <w:p w14:paraId="4A683777" w14:textId="509436D7" w:rsidR="00027B83" w:rsidRDefault="000B0897">
            <w:pPr>
              <w:rPr>
                <w:b/>
                <w:kern w:val="2"/>
                <w:szCs w:val="24"/>
              </w:rPr>
            </w:pPr>
            <w:r>
              <w:rPr>
                <w:b/>
                <w:szCs w:val="24"/>
              </w:rPr>
              <w:t>11.1. Sutarties sudarymas ir įsigaliojimas</w:t>
            </w:r>
            <w:r w:rsidR="00016145">
              <w:rPr>
                <w:b/>
                <w:szCs w:val="24"/>
              </w:rPr>
              <w:t>, keitimas</w:t>
            </w:r>
          </w:p>
        </w:tc>
        <w:tc>
          <w:tcPr>
            <w:tcW w:w="7469" w:type="dxa"/>
          </w:tcPr>
          <w:p w14:paraId="6A6371C6" w14:textId="77777777" w:rsidR="00027B83" w:rsidRDefault="000B0897" w:rsidP="00AC6880">
            <w:pPr>
              <w:jc w:val="both"/>
              <w:rPr>
                <w:kern w:val="2"/>
                <w:szCs w:val="24"/>
              </w:rPr>
            </w:pPr>
            <w:r>
              <w:rPr>
                <w:kern w:val="2"/>
                <w:szCs w:val="24"/>
              </w:rPr>
              <w:t>Ši Sutartis laikoma sudaryta ir įsigalioja nuo Sutarties pasirašymo dienos (antrosios Šalies pasirašymo dieną).</w:t>
            </w:r>
          </w:p>
          <w:p w14:paraId="1DB7F76A" w14:textId="48BDA846" w:rsidR="0032170D" w:rsidRDefault="000B0897" w:rsidP="00AC6880">
            <w:pPr>
              <w:jc w:val="both"/>
              <w:rPr>
                <w:kern w:val="2"/>
                <w:szCs w:val="24"/>
              </w:rPr>
            </w:pPr>
            <w:r>
              <w:rPr>
                <w:color w:val="000000"/>
                <w:kern w:val="2"/>
                <w:szCs w:val="24"/>
              </w:rPr>
              <w:t>Sutartis galioja iki visiško prievolių įvykdymo</w:t>
            </w:r>
            <w:r w:rsidR="00B00530">
              <w:rPr>
                <w:color w:val="000000"/>
                <w:kern w:val="2"/>
                <w:szCs w:val="24"/>
              </w:rPr>
              <w:t xml:space="preserve">, </w:t>
            </w:r>
            <w:r>
              <w:rPr>
                <w:color w:val="000000"/>
                <w:kern w:val="2"/>
                <w:szCs w:val="24"/>
              </w:rPr>
              <w:t xml:space="preserve">kol bus išnaudota Pradinės Sutarties vertė, bet jos terminas </w:t>
            </w:r>
            <w:r w:rsidR="00C54F90">
              <w:rPr>
                <w:color w:val="000000"/>
                <w:kern w:val="2"/>
                <w:szCs w:val="24"/>
              </w:rPr>
              <w:t xml:space="preserve">įskaitant pratęsimus </w:t>
            </w:r>
            <w:r w:rsidRPr="00C1608F">
              <w:rPr>
                <w:b/>
                <w:bCs/>
                <w:color w:val="000000"/>
                <w:kern w:val="2"/>
                <w:szCs w:val="24"/>
              </w:rPr>
              <w:t xml:space="preserve">negali būti ilgesnis </w:t>
            </w:r>
            <w:r w:rsidR="004E4F41">
              <w:rPr>
                <w:b/>
                <w:bCs/>
                <w:color w:val="000000"/>
                <w:kern w:val="2"/>
                <w:szCs w:val="24"/>
              </w:rPr>
              <w:t>nei</w:t>
            </w:r>
            <w:r w:rsidRPr="00C1608F">
              <w:rPr>
                <w:b/>
                <w:bCs/>
                <w:color w:val="000000"/>
                <w:kern w:val="2"/>
                <w:szCs w:val="24"/>
              </w:rPr>
              <w:t xml:space="preserve"> </w:t>
            </w:r>
            <w:r w:rsidR="004E4F41">
              <w:rPr>
                <w:b/>
                <w:bCs/>
                <w:color w:val="000000"/>
                <w:kern w:val="2"/>
                <w:szCs w:val="24"/>
              </w:rPr>
              <w:t>36</w:t>
            </w:r>
            <w:r w:rsidR="00C1608F" w:rsidRPr="00C1608F">
              <w:rPr>
                <w:b/>
                <w:bCs/>
                <w:color w:val="000000"/>
                <w:kern w:val="2"/>
                <w:szCs w:val="24"/>
              </w:rPr>
              <w:t xml:space="preserve"> </w:t>
            </w:r>
            <w:r w:rsidR="005E6D20" w:rsidRPr="00C1608F">
              <w:rPr>
                <w:b/>
                <w:bCs/>
                <w:kern w:val="2"/>
                <w:szCs w:val="24"/>
              </w:rPr>
              <w:t>mė</w:t>
            </w:r>
            <w:r w:rsidR="00C1608F" w:rsidRPr="00C1608F">
              <w:rPr>
                <w:b/>
                <w:bCs/>
                <w:kern w:val="2"/>
                <w:szCs w:val="24"/>
              </w:rPr>
              <w:t>n.</w:t>
            </w:r>
          </w:p>
          <w:p w14:paraId="7396F7FD" w14:textId="263805C8" w:rsidR="00027B83" w:rsidRDefault="0032170D" w:rsidP="00AC6880">
            <w:pPr>
              <w:jc w:val="both"/>
              <w:rPr>
                <w:color w:val="4472C4"/>
                <w:kern w:val="2"/>
                <w:szCs w:val="24"/>
              </w:rPr>
            </w:pPr>
            <w:r w:rsidRPr="00B85E27">
              <w:rPr>
                <w:kern w:val="2"/>
                <w:szCs w:val="24"/>
              </w:rPr>
              <w:t>Sutarties galiojimo laikotarpiu, esant poreikiui ir VLK finansinėms galimybėms,</w:t>
            </w:r>
            <w:r>
              <w:rPr>
                <w:kern w:val="2"/>
                <w:szCs w:val="24"/>
              </w:rPr>
              <w:t xml:space="preserve"> Sutarties</w:t>
            </w:r>
            <w:r w:rsidRPr="00B85E27">
              <w:rPr>
                <w:kern w:val="2"/>
                <w:szCs w:val="24"/>
              </w:rPr>
              <w:t xml:space="preserve"> šalių raštišku susitarimu, </w:t>
            </w:r>
            <w:r>
              <w:rPr>
                <w:kern w:val="2"/>
                <w:szCs w:val="24"/>
              </w:rPr>
              <w:t>S</w:t>
            </w:r>
            <w:r w:rsidRPr="001642DF">
              <w:rPr>
                <w:rFonts w:eastAsia="Calibri"/>
                <w:szCs w:val="24"/>
              </w:rPr>
              <w:t xml:space="preserve">istemos </w:t>
            </w:r>
            <w:r w:rsidRPr="00B85E27">
              <w:rPr>
                <w:kern w:val="2"/>
                <w:szCs w:val="24"/>
              </w:rPr>
              <w:t>plėtros paslaugų, nurodytų Techninės specifikacijos 1.2 punkte, valandų kiekis gali būti didinamas, papildomai perkant iki 20 procentų (iki 200 val.) nurodytų valandų.</w:t>
            </w:r>
          </w:p>
        </w:tc>
      </w:tr>
      <w:tr w:rsidR="00402199" w14:paraId="0D3292E1" w14:textId="77777777" w:rsidTr="00790C43">
        <w:trPr>
          <w:trHeight w:val="300"/>
        </w:trPr>
        <w:tc>
          <w:tcPr>
            <w:tcW w:w="2307"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469" w:type="dxa"/>
          </w:tcPr>
          <w:p w14:paraId="782060E8" w14:textId="4693E75F" w:rsidR="00402199" w:rsidRDefault="00402199" w:rsidP="00402199">
            <w:pPr>
              <w:rPr>
                <w:kern w:val="2"/>
                <w:szCs w:val="24"/>
              </w:rPr>
            </w:pPr>
            <w:r>
              <w:rPr>
                <w:kern w:val="2"/>
                <w:szCs w:val="24"/>
              </w:rPr>
              <w:t>Netaikoma</w:t>
            </w:r>
          </w:p>
        </w:tc>
      </w:tr>
      <w:tr w:rsidR="00027B83" w14:paraId="7FE809EC" w14:textId="77777777" w:rsidTr="00790C43">
        <w:trPr>
          <w:trHeight w:val="300"/>
        </w:trPr>
        <w:tc>
          <w:tcPr>
            <w:tcW w:w="9776"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790C43">
        <w:trPr>
          <w:trHeight w:val="300"/>
        </w:trPr>
        <w:tc>
          <w:tcPr>
            <w:tcW w:w="2307"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69" w:type="dxa"/>
            <w:gridSpan w:val="2"/>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0790C43">
        <w:trPr>
          <w:trHeight w:val="300"/>
        </w:trPr>
        <w:tc>
          <w:tcPr>
            <w:tcW w:w="2307"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69" w:type="dxa"/>
            <w:gridSpan w:val="2"/>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1B5198FA" w:rsidR="00AC6880" w:rsidRPr="00AC6880" w:rsidRDefault="00AC6880" w:rsidP="00AC6880">
            <w:pPr>
              <w:jc w:val="both"/>
              <w:rPr>
                <w:kern w:val="2"/>
                <w:szCs w:val="24"/>
              </w:rPr>
            </w:pPr>
            <w:r w:rsidRPr="00AC6880">
              <w:rPr>
                <w:kern w:val="2"/>
                <w:szCs w:val="24"/>
              </w:rPr>
              <w:t xml:space="preserve">12.2.2. jeigu Tiekėjas pažeidžia Paslaugų </w:t>
            </w:r>
            <w:r w:rsidR="00F10E24">
              <w:rPr>
                <w:kern w:val="2"/>
                <w:szCs w:val="24"/>
              </w:rPr>
              <w:t xml:space="preserve">teikimo </w:t>
            </w:r>
            <w:r w:rsidRPr="00AC6880">
              <w:rPr>
                <w:kern w:val="2"/>
                <w:szCs w:val="24"/>
              </w:rPr>
              <w:t>terminus ir priskaičiuotų netesybų už vėlavimą suma viršija 20 (dvidešimt) proc. Pradinės Sutarties vertės;</w:t>
            </w:r>
          </w:p>
          <w:p w14:paraId="4A4A9593" w14:textId="401505BB" w:rsidR="00AC6880" w:rsidRPr="00AC6880" w:rsidRDefault="00AC6880" w:rsidP="00AC6880">
            <w:pPr>
              <w:jc w:val="both"/>
              <w:rPr>
                <w:kern w:val="2"/>
                <w:szCs w:val="24"/>
              </w:rPr>
            </w:pPr>
            <w:r w:rsidRPr="00AC6880">
              <w:rPr>
                <w:kern w:val="2"/>
                <w:szCs w:val="24"/>
              </w:rPr>
              <w:t xml:space="preserve">12.2.3. Tiekėjas pažeidžia Paslaugų </w:t>
            </w:r>
            <w:r w:rsidR="00F10E24">
              <w:rPr>
                <w:kern w:val="2"/>
                <w:szCs w:val="24"/>
              </w:rPr>
              <w:t>teikimo</w:t>
            </w:r>
            <w:r w:rsidRPr="00AC6880">
              <w:rPr>
                <w:kern w:val="2"/>
                <w:szCs w:val="24"/>
              </w:rPr>
              <w:t xml:space="preserve"> terminus ir dėl </w:t>
            </w:r>
            <w:r w:rsidR="00F10E24">
              <w:rPr>
                <w:kern w:val="2"/>
                <w:szCs w:val="24"/>
              </w:rPr>
              <w:t>šio</w:t>
            </w:r>
            <w:r w:rsidRPr="00AC6880">
              <w:rPr>
                <w:kern w:val="2"/>
                <w:szCs w:val="24"/>
              </w:rPr>
              <w:t xml:space="preserve"> vėlavimo Paslaugos tampa nebereikalingos;</w:t>
            </w:r>
          </w:p>
          <w:p w14:paraId="2A58F81D" w14:textId="75D2C747" w:rsidR="00AC6880" w:rsidRDefault="00AC6880" w:rsidP="00AC6880">
            <w:pPr>
              <w:jc w:val="both"/>
              <w:rPr>
                <w:kern w:val="2"/>
                <w:szCs w:val="24"/>
              </w:rPr>
            </w:pPr>
            <w:r w:rsidRPr="00AC6880">
              <w:rPr>
                <w:kern w:val="2"/>
                <w:szCs w:val="24"/>
              </w:rPr>
              <w:lastRenderedPageBreak/>
              <w:t xml:space="preserve">12.2.4. Tiekėjas daugiau kaip 2 (du) kartus </w:t>
            </w:r>
            <w:r w:rsidR="00882C88">
              <w:rPr>
                <w:kern w:val="2"/>
                <w:szCs w:val="24"/>
              </w:rPr>
              <w:t>suteikia</w:t>
            </w:r>
            <w:r w:rsidRPr="00AC6880">
              <w:rPr>
                <w:kern w:val="2"/>
                <w:szCs w:val="24"/>
              </w:rPr>
              <w:t xml:space="preserve"> Paslaugas, kurios neatitinka Sutartyje ir (ar) įstatymuose ir (ar) kituose teisės aktuose nustatytų reikalavimų Paslaugoms;</w:t>
            </w:r>
          </w:p>
          <w:p w14:paraId="32333DB6" w14:textId="3EE83B50" w:rsidR="00AC6880" w:rsidRPr="00AC6880" w:rsidRDefault="00AC6880" w:rsidP="00AC6880">
            <w:pPr>
              <w:jc w:val="both"/>
              <w:rPr>
                <w:kern w:val="2"/>
                <w:szCs w:val="24"/>
              </w:rPr>
            </w:pPr>
            <w:r w:rsidRPr="00AC6880">
              <w:rPr>
                <w:kern w:val="2"/>
                <w:szCs w:val="24"/>
              </w:rPr>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19DF8A8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ar juos kontroliuojantys asmenys yra registruoti (juridiniai asmenys), yra nuolat gyvenantys (fiziniai asmenys) valstybėse ar teritorijose, nurodytose VPĮ 92 straipsnio 15 dalyje įvardytame sąraše. </w:t>
            </w:r>
          </w:p>
          <w:p w14:paraId="5AF279B6" w14:textId="0BBA447E" w:rsidR="00AC6880" w:rsidRPr="00AC6880" w:rsidRDefault="00AC6880" w:rsidP="00AC6880">
            <w:pPr>
              <w:jc w:val="both"/>
              <w:rPr>
                <w:kern w:val="2"/>
                <w:szCs w:val="24"/>
              </w:rPr>
            </w:pPr>
            <w:r w:rsidRPr="00AC6880">
              <w:rPr>
                <w:kern w:val="2"/>
                <w:szCs w:val="24"/>
              </w:rPr>
              <w:t>12.2.9. paaiškėja, kad Tiekėjas, jo subti</w:t>
            </w:r>
            <w:r w:rsidR="002F6819">
              <w:rPr>
                <w:kern w:val="2"/>
                <w:szCs w:val="24"/>
              </w:rPr>
              <w:t>e</w:t>
            </w:r>
            <w:r w:rsidRPr="00AC6880">
              <w:rPr>
                <w:kern w:val="2"/>
                <w:szCs w:val="24"/>
              </w:rPr>
              <w:t xml:space="preserve">kėjai, ūkio subjektai, kurių pajėgumais remiamasi, sutarties vykdymo metu vykdo veiklą </w:t>
            </w:r>
            <w:r w:rsidR="00C54F90">
              <w:rPr>
                <w:kern w:val="2"/>
                <w:szCs w:val="24"/>
              </w:rPr>
              <w:t>VPĮ</w:t>
            </w:r>
            <w:r w:rsidRPr="00AC6880">
              <w:rPr>
                <w:kern w:val="2"/>
                <w:szCs w:val="24"/>
              </w:rPr>
              <w:t xml:space="preserve"> 92 straipsnio 15 dalyje numatytame sąraše nurodytose valstybėse ar teritorijose arba yra ūkio subjektų grupės, kurios bet kuris narys vykdo veiklą </w:t>
            </w:r>
            <w:r w:rsidR="00C54F90">
              <w:rPr>
                <w:kern w:val="2"/>
                <w:szCs w:val="24"/>
              </w:rPr>
              <w:t>VPĮ</w:t>
            </w:r>
            <w:r w:rsidRPr="00AC6880">
              <w:rPr>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0790C43">
        <w:trPr>
          <w:trHeight w:val="300"/>
        </w:trPr>
        <w:tc>
          <w:tcPr>
            <w:tcW w:w="9776" w:type="dxa"/>
            <w:gridSpan w:val="3"/>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790C43">
        <w:trPr>
          <w:trHeight w:val="300"/>
        </w:trPr>
        <w:tc>
          <w:tcPr>
            <w:tcW w:w="2307" w:type="dxa"/>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7469" w:type="dxa"/>
            <w:gridSpan w:val="2"/>
          </w:tcPr>
          <w:p w14:paraId="3F14B69B" w14:textId="42721D32" w:rsidR="00027B83" w:rsidRDefault="00882C88" w:rsidP="00DA254E">
            <w:pPr>
              <w:jc w:val="both"/>
              <w:rPr>
                <w:kern w:val="2"/>
                <w:szCs w:val="24"/>
              </w:rPr>
            </w:pPr>
            <w:r w:rsidRPr="00882C88">
              <w:rPr>
                <w:kern w:val="2"/>
                <w:szCs w:val="24"/>
                <w:shd w:val="clear" w:color="auto" w:fill="FFFFFF"/>
              </w:rPr>
              <w:t>Aplinkos apsaugos kriterijai Paslaugoms nustatomi vadovaujantis aplinkos apsaugos kriterijų taikymo, vykdant žaliuosius pirkimus, tvarkos apraš</w:t>
            </w:r>
            <w:r w:rsidR="00E73BE2">
              <w:rPr>
                <w:kern w:val="2"/>
                <w:szCs w:val="24"/>
                <w:shd w:val="clear" w:color="auto" w:fill="FFFFFF"/>
              </w:rPr>
              <w:t>o</w:t>
            </w:r>
            <w:r w:rsidRPr="00882C88">
              <w:rPr>
                <w:kern w:val="2"/>
                <w:szCs w:val="24"/>
                <w:shd w:val="clear" w:color="auto" w:fill="FFFFFF"/>
              </w:rPr>
              <w:t xml:space="preserve">, patvirtintu 2011 m. birželio 28 d. Lietuvos Respublikos aplinkos ministro įsakymu Nr. D1-508 „Dėl Aplinkos apsaugos kriterijų taikymo, vykdant žaliuosius pirkimus, tvarkos aprašo patvirtinimo“ </w:t>
            </w:r>
            <w:r w:rsidR="00E73BE2">
              <w:rPr>
                <w:kern w:val="2"/>
                <w:szCs w:val="24"/>
                <w:shd w:val="clear" w:color="auto" w:fill="FFFFFF"/>
              </w:rPr>
              <w:t>4 punkto</w:t>
            </w:r>
            <w:r w:rsidRPr="00882C88">
              <w:rPr>
                <w:kern w:val="2"/>
                <w:szCs w:val="24"/>
                <w:shd w:val="clear" w:color="auto" w:fill="FFFFFF"/>
              </w:rPr>
              <w:t xml:space="preserve"> 4.4.3 papunk</w:t>
            </w:r>
            <w:r w:rsidR="00E73BE2">
              <w:rPr>
                <w:kern w:val="2"/>
                <w:szCs w:val="24"/>
                <w:shd w:val="clear" w:color="auto" w:fill="FFFFFF"/>
              </w:rPr>
              <w:t>čiu</w:t>
            </w:r>
          </w:p>
        </w:tc>
      </w:tr>
      <w:tr w:rsidR="00027B83" w14:paraId="71B127CD" w14:textId="77777777" w:rsidTr="00790C43">
        <w:trPr>
          <w:trHeight w:val="300"/>
        </w:trPr>
        <w:tc>
          <w:tcPr>
            <w:tcW w:w="2307" w:type="dxa"/>
          </w:tcPr>
          <w:p w14:paraId="6D5C5242" w14:textId="77777777" w:rsidR="00027B83" w:rsidRDefault="000B0897">
            <w:pPr>
              <w:rPr>
                <w:b/>
                <w:kern w:val="2"/>
                <w:szCs w:val="24"/>
              </w:rPr>
            </w:pPr>
            <w:r>
              <w:rPr>
                <w:b/>
                <w:kern w:val="2"/>
                <w:szCs w:val="24"/>
              </w:rPr>
              <w:t xml:space="preserve">13.2. Su perkamomis Paslaugomis susiję </w:t>
            </w:r>
            <w:r>
              <w:rPr>
                <w:b/>
                <w:kern w:val="2"/>
                <w:szCs w:val="24"/>
              </w:rPr>
              <w:lastRenderedPageBreak/>
              <w:t>socialiniai kriterijai</w:t>
            </w:r>
          </w:p>
        </w:tc>
        <w:tc>
          <w:tcPr>
            <w:tcW w:w="7469" w:type="dxa"/>
            <w:gridSpan w:val="2"/>
          </w:tcPr>
          <w:p w14:paraId="7170065E" w14:textId="02B7FB5E" w:rsidR="00027B83" w:rsidRPr="00E73BE2" w:rsidRDefault="000B0897">
            <w:pPr>
              <w:rPr>
                <w:color w:val="000000"/>
                <w:kern w:val="2"/>
                <w:szCs w:val="24"/>
                <w:shd w:val="clear" w:color="auto" w:fill="FFFFFF"/>
              </w:rPr>
            </w:pPr>
            <w:r>
              <w:rPr>
                <w:color w:val="000000"/>
                <w:kern w:val="2"/>
                <w:szCs w:val="24"/>
                <w:shd w:val="clear" w:color="auto" w:fill="FFFFFF"/>
              </w:rPr>
              <w:lastRenderedPageBreak/>
              <w:t>Netaikoma</w:t>
            </w:r>
            <w:r w:rsidR="005D6DA8">
              <w:rPr>
                <w:color w:val="000000"/>
                <w:kern w:val="2"/>
                <w:szCs w:val="24"/>
                <w:shd w:val="clear" w:color="auto" w:fill="FFFFFF"/>
              </w:rPr>
              <w:t xml:space="preserve"> </w:t>
            </w:r>
          </w:p>
        </w:tc>
      </w:tr>
      <w:tr w:rsidR="00027B83" w14:paraId="0E3437C2" w14:textId="77777777" w:rsidTr="00790C43">
        <w:trPr>
          <w:trHeight w:val="300"/>
        </w:trPr>
        <w:tc>
          <w:tcPr>
            <w:tcW w:w="9776" w:type="dxa"/>
            <w:gridSpan w:val="3"/>
          </w:tcPr>
          <w:p w14:paraId="1BD9D104" w14:textId="01595EAA" w:rsidR="00027B83" w:rsidRPr="003F6CD0" w:rsidRDefault="000B0897" w:rsidP="003F6CD0">
            <w:pPr>
              <w:jc w:val="center"/>
              <w:rPr>
                <w:b/>
                <w:kern w:val="2"/>
                <w:szCs w:val="24"/>
              </w:rPr>
            </w:pPr>
            <w:r>
              <w:rPr>
                <w:b/>
                <w:kern w:val="2"/>
                <w:szCs w:val="24"/>
              </w:rPr>
              <w:t xml:space="preserve">14. BENDRŲJŲ SĄLYGŲ PAKEITIMAI IR PAPILDYMAI </w:t>
            </w:r>
          </w:p>
        </w:tc>
      </w:tr>
      <w:tr w:rsidR="00027B83" w14:paraId="48D32DC8" w14:textId="77777777" w:rsidTr="00790C43">
        <w:trPr>
          <w:trHeight w:val="300"/>
        </w:trPr>
        <w:tc>
          <w:tcPr>
            <w:tcW w:w="2307" w:type="dxa"/>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7469" w:type="dxa"/>
            <w:gridSpan w:val="2"/>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0790C43">
        <w:trPr>
          <w:trHeight w:val="300"/>
        </w:trPr>
        <w:tc>
          <w:tcPr>
            <w:tcW w:w="2307" w:type="dxa"/>
          </w:tcPr>
          <w:p w14:paraId="50E8954D" w14:textId="1395018C" w:rsidR="00882C88" w:rsidRDefault="00265D10">
            <w:pPr>
              <w:rPr>
                <w:b/>
                <w:kern w:val="2"/>
                <w:szCs w:val="24"/>
              </w:rPr>
            </w:pPr>
            <w:r>
              <w:rPr>
                <w:b/>
                <w:kern w:val="2"/>
                <w:szCs w:val="24"/>
              </w:rPr>
              <w:t xml:space="preserve">14.2. </w:t>
            </w:r>
          </w:p>
        </w:tc>
        <w:tc>
          <w:tcPr>
            <w:tcW w:w="7469" w:type="dxa"/>
            <w:gridSpan w:val="2"/>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64CAD67F"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027B83" w14:paraId="7ED2EDF1" w14:textId="77777777" w:rsidTr="00790C43">
        <w:trPr>
          <w:trHeight w:val="300"/>
        </w:trPr>
        <w:tc>
          <w:tcPr>
            <w:tcW w:w="9776" w:type="dxa"/>
            <w:gridSpan w:val="3"/>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790C43">
        <w:trPr>
          <w:trHeight w:val="300"/>
        </w:trPr>
        <w:tc>
          <w:tcPr>
            <w:tcW w:w="2307" w:type="dxa"/>
          </w:tcPr>
          <w:p w14:paraId="7CFF3567" w14:textId="77777777" w:rsidR="00027B83" w:rsidRDefault="000B0897">
            <w:pPr>
              <w:jc w:val="center"/>
              <w:rPr>
                <w:b/>
                <w:kern w:val="2"/>
                <w:szCs w:val="24"/>
              </w:rPr>
            </w:pPr>
            <w:r>
              <w:rPr>
                <w:b/>
                <w:kern w:val="2"/>
                <w:szCs w:val="24"/>
              </w:rPr>
              <w:t>15.1. Priedas Nr. 1</w:t>
            </w:r>
          </w:p>
        </w:tc>
        <w:tc>
          <w:tcPr>
            <w:tcW w:w="7469" w:type="dxa"/>
            <w:gridSpan w:val="2"/>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0790C43">
        <w:trPr>
          <w:trHeight w:val="300"/>
        </w:trPr>
        <w:tc>
          <w:tcPr>
            <w:tcW w:w="2307" w:type="dxa"/>
          </w:tcPr>
          <w:p w14:paraId="09EEBB7C" w14:textId="77777777" w:rsidR="00027B83" w:rsidRDefault="000B0897">
            <w:pPr>
              <w:jc w:val="center"/>
              <w:rPr>
                <w:b/>
                <w:kern w:val="2"/>
                <w:szCs w:val="24"/>
              </w:rPr>
            </w:pPr>
            <w:r>
              <w:rPr>
                <w:b/>
                <w:kern w:val="2"/>
                <w:szCs w:val="24"/>
              </w:rPr>
              <w:t>15.2. Priedas Nr. 2</w:t>
            </w:r>
          </w:p>
        </w:tc>
        <w:tc>
          <w:tcPr>
            <w:tcW w:w="7469" w:type="dxa"/>
            <w:gridSpan w:val="2"/>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0790C43">
        <w:tc>
          <w:tcPr>
            <w:tcW w:w="9776" w:type="dxa"/>
            <w:gridSpan w:val="3"/>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790C43">
        <w:tc>
          <w:tcPr>
            <w:tcW w:w="4765" w:type="dxa"/>
            <w:gridSpan w:val="2"/>
          </w:tcPr>
          <w:p w14:paraId="4374ECAE" w14:textId="77777777" w:rsidR="00027B83" w:rsidRDefault="000B0897">
            <w:pPr>
              <w:jc w:val="center"/>
              <w:rPr>
                <w:b/>
                <w:kern w:val="2"/>
                <w:szCs w:val="24"/>
              </w:rPr>
            </w:pPr>
            <w:r>
              <w:rPr>
                <w:b/>
                <w:kern w:val="2"/>
                <w:szCs w:val="24"/>
              </w:rPr>
              <w:t>PIRKĖJAS</w:t>
            </w:r>
          </w:p>
        </w:tc>
        <w:tc>
          <w:tcPr>
            <w:tcW w:w="50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90C43">
        <w:tc>
          <w:tcPr>
            <w:tcW w:w="4765" w:type="dxa"/>
            <w:gridSpan w:val="2"/>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50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790C43">
        <w:tc>
          <w:tcPr>
            <w:tcW w:w="4765" w:type="dxa"/>
            <w:gridSpan w:val="2"/>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50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E806" w14:textId="77777777" w:rsidR="006C79AA" w:rsidRDefault="006C79AA">
      <w:pPr>
        <w:rPr>
          <w:sz w:val="20"/>
        </w:rPr>
      </w:pPr>
      <w:r>
        <w:rPr>
          <w:sz w:val="20"/>
        </w:rPr>
        <w:separator/>
      </w:r>
    </w:p>
  </w:endnote>
  <w:endnote w:type="continuationSeparator" w:id="0">
    <w:p w14:paraId="098E0249" w14:textId="77777777" w:rsidR="006C79AA" w:rsidRDefault="006C79AA">
      <w:pPr>
        <w:rPr>
          <w:sz w:val="20"/>
        </w:rPr>
      </w:pPr>
      <w:r>
        <w:rPr>
          <w:sz w:val="20"/>
        </w:rPr>
        <w:continuationSeparator/>
      </w:r>
    </w:p>
  </w:endnote>
  <w:endnote w:type="continuationNotice" w:id="1">
    <w:p w14:paraId="4CA414E7"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5393" w14:textId="77777777" w:rsidR="006C79AA" w:rsidRDefault="006C79AA">
      <w:pPr>
        <w:rPr>
          <w:sz w:val="20"/>
        </w:rPr>
      </w:pPr>
      <w:r>
        <w:rPr>
          <w:sz w:val="20"/>
        </w:rPr>
        <w:separator/>
      </w:r>
    </w:p>
  </w:footnote>
  <w:footnote w:type="continuationSeparator" w:id="0">
    <w:p w14:paraId="02BD3927" w14:textId="77777777" w:rsidR="006C79AA" w:rsidRDefault="006C79AA">
      <w:pPr>
        <w:rPr>
          <w:sz w:val="20"/>
        </w:rPr>
      </w:pPr>
      <w:r>
        <w:rPr>
          <w:sz w:val="20"/>
        </w:rPr>
        <w:continuationSeparator/>
      </w:r>
    </w:p>
  </w:footnote>
  <w:footnote w:type="continuationNotice" w:id="1">
    <w:p w14:paraId="11C63025"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7189" w14:textId="337C66BE" w:rsidR="000E0370" w:rsidRDefault="00FB219C" w:rsidP="000E0370">
    <w:pPr>
      <w:pStyle w:val="Antrats"/>
      <w:jc w:val="right"/>
    </w:pPr>
    <w:r w:rsidRPr="00FB219C">
      <w:t>Specialiųjų sąlygų 1</w:t>
    </w:r>
    <w:r w:rsidR="00641CBC">
      <w:t>2</w:t>
    </w:r>
    <w:r w:rsidRPr="00FB219C">
      <w:t xml:space="preserve"> priedas</w:t>
    </w:r>
  </w:p>
  <w:p w14:paraId="14127F10" w14:textId="77777777" w:rsidR="00FB219C" w:rsidRDefault="00FB219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C9"/>
    <w:rsid w:val="00016145"/>
    <w:rsid w:val="00027B83"/>
    <w:rsid w:val="00051147"/>
    <w:rsid w:val="00062630"/>
    <w:rsid w:val="00064AF1"/>
    <w:rsid w:val="00065AC8"/>
    <w:rsid w:val="00094671"/>
    <w:rsid w:val="000975DF"/>
    <w:rsid w:val="000A54D0"/>
    <w:rsid w:val="000B0671"/>
    <w:rsid w:val="000B0897"/>
    <w:rsid w:val="000B60F8"/>
    <w:rsid w:val="000E0370"/>
    <w:rsid w:val="000E5174"/>
    <w:rsid w:val="000E5B59"/>
    <w:rsid w:val="0012376C"/>
    <w:rsid w:val="00155452"/>
    <w:rsid w:val="00160A13"/>
    <w:rsid w:val="00163F95"/>
    <w:rsid w:val="001642DF"/>
    <w:rsid w:val="00183BB5"/>
    <w:rsid w:val="00185CAF"/>
    <w:rsid w:val="00191F64"/>
    <w:rsid w:val="001B7928"/>
    <w:rsid w:val="001D3E96"/>
    <w:rsid w:val="001D698C"/>
    <w:rsid w:val="001E24C3"/>
    <w:rsid w:val="00203B47"/>
    <w:rsid w:val="002257F5"/>
    <w:rsid w:val="00247B1F"/>
    <w:rsid w:val="00265D10"/>
    <w:rsid w:val="002B1201"/>
    <w:rsid w:val="002B3B69"/>
    <w:rsid w:val="002C5FE9"/>
    <w:rsid w:val="002C6F03"/>
    <w:rsid w:val="002F6819"/>
    <w:rsid w:val="0032170D"/>
    <w:rsid w:val="0032547D"/>
    <w:rsid w:val="0032653C"/>
    <w:rsid w:val="00331297"/>
    <w:rsid w:val="00350251"/>
    <w:rsid w:val="00357E7D"/>
    <w:rsid w:val="003A2858"/>
    <w:rsid w:val="003A605E"/>
    <w:rsid w:val="003A6894"/>
    <w:rsid w:val="003C4D22"/>
    <w:rsid w:val="003E1760"/>
    <w:rsid w:val="003F6CD0"/>
    <w:rsid w:val="00402199"/>
    <w:rsid w:val="0040740E"/>
    <w:rsid w:val="00417AD7"/>
    <w:rsid w:val="00455C1A"/>
    <w:rsid w:val="00464346"/>
    <w:rsid w:val="00482D02"/>
    <w:rsid w:val="00486C19"/>
    <w:rsid w:val="004D5C01"/>
    <w:rsid w:val="004E4F41"/>
    <w:rsid w:val="004E601D"/>
    <w:rsid w:val="004F2FA8"/>
    <w:rsid w:val="004F4DFB"/>
    <w:rsid w:val="00541484"/>
    <w:rsid w:val="00545279"/>
    <w:rsid w:val="00553E47"/>
    <w:rsid w:val="005614B4"/>
    <w:rsid w:val="005737C2"/>
    <w:rsid w:val="00590E44"/>
    <w:rsid w:val="005A536D"/>
    <w:rsid w:val="005B6028"/>
    <w:rsid w:val="005C1DDB"/>
    <w:rsid w:val="005D6DA8"/>
    <w:rsid w:val="005E6D20"/>
    <w:rsid w:val="00615AEA"/>
    <w:rsid w:val="00641CBC"/>
    <w:rsid w:val="006C1298"/>
    <w:rsid w:val="006C79AA"/>
    <w:rsid w:val="006F0803"/>
    <w:rsid w:val="006F5143"/>
    <w:rsid w:val="00720EB2"/>
    <w:rsid w:val="0073380F"/>
    <w:rsid w:val="00745D97"/>
    <w:rsid w:val="007500AB"/>
    <w:rsid w:val="007621BC"/>
    <w:rsid w:val="00762D29"/>
    <w:rsid w:val="00777248"/>
    <w:rsid w:val="00790C43"/>
    <w:rsid w:val="007A75C6"/>
    <w:rsid w:val="008219E9"/>
    <w:rsid w:val="0083118A"/>
    <w:rsid w:val="00834424"/>
    <w:rsid w:val="008446AC"/>
    <w:rsid w:val="00846723"/>
    <w:rsid w:val="00857444"/>
    <w:rsid w:val="00882C88"/>
    <w:rsid w:val="008849F9"/>
    <w:rsid w:val="008947C6"/>
    <w:rsid w:val="008B0BDA"/>
    <w:rsid w:val="00900C79"/>
    <w:rsid w:val="00951D02"/>
    <w:rsid w:val="00952AA5"/>
    <w:rsid w:val="009728BC"/>
    <w:rsid w:val="009B4A97"/>
    <w:rsid w:val="009E71D7"/>
    <w:rsid w:val="009E73CC"/>
    <w:rsid w:val="009F5C9E"/>
    <w:rsid w:val="00A35835"/>
    <w:rsid w:val="00A37B40"/>
    <w:rsid w:val="00A8439A"/>
    <w:rsid w:val="00AA33B5"/>
    <w:rsid w:val="00AA3E87"/>
    <w:rsid w:val="00AC6880"/>
    <w:rsid w:val="00AD272B"/>
    <w:rsid w:val="00AE46BD"/>
    <w:rsid w:val="00AF00BA"/>
    <w:rsid w:val="00AF4C8F"/>
    <w:rsid w:val="00AF63D1"/>
    <w:rsid w:val="00B00530"/>
    <w:rsid w:val="00B12134"/>
    <w:rsid w:val="00B202A0"/>
    <w:rsid w:val="00B31921"/>
    <w:rsid w:val="00B46F6F"/>
    <w:rsid w:val="00B5171C"/>
    <w:rsid w:val="00B85E27"/>
    <w:rsid w:val="00BE0F41"/>
    <w:rsid w:val="00C079AD"/>
    <w:rsid w:val="00C1608F"/>
    <w:rsid w:val="00C21FB5"/>
    <w:rsid w:val="00C54F90"/>
    <w:rsid w:val="00C74FA2"/>
    <w:rsid w:val="00C870EE"/>
    <w:rsid w:val="00C94F8D"/>
    <w:rsid w:val="00C96C4B"/>
    <w:rsid w:val="00CA25E6"/>
    <w:rsid w:val="00CA2854"/>
    <w:rsid w:val="00CB7E24"/>
    <w:rsid w:val="00CD30DF"/>
    <w:rsid w:val="00CE0506"/>
    <w:rsid w:val="00CE7A1D"/>
    <w:rsid w:val="00CF0217"/>
    <w:rsid w:val="00D131EF"/>
    <w:rsid w:val="00D26830"/>
    <w:rsid w:val="00D87141"/>
    <w:rsid w:val="00DA254E"/>
    <w:rsid w:val="00DA4E0C"/>
    <w:rsid w:val="00DB66BC"/>
    <w:rsid w:val="00DE1DF4"/>
    <w:rsid w:val="00DF0F4E"/>
    <w:rsid w:val="00E0082D"/>
    <w:rsid w:val="00E058F5"/>
    <w:rsid w:val="00E160A2"/>
    <w:rsid w:val="00E46815"/>
    <w:rsid w:val="00E70296"/>
    <w:rsid w:val="00E73BE2"/>
    <w:rsid w:val="00F0101F"/>
    <w:rsid w:val="00F10E24"/>
    <w:rsid w:val="00F2298E"/>
    <w:rsid w:val="00F47542"/>
    <w:rsid w:val="00F60BD9"/>
    <w:rsid w:val="00F80EAE"/>
    <w:rsid w:val="00F87B5A"/>
    <w:rsid w:val="00F948E6"/>
    <w:rsid w:val="00FB219C"/>
    <w:rsid w:val="00FB2FFB"/>
    <w:rsid w:val="00FB66D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DB66BC"/>
    <w:rPr>
      <w:sz w:val="16"/>
      <w:szCs w:val="16"/>
    </w:rPr>
  </w:style>
  <w:style w:type="paragraph" w:styleId="Komentarotekstas">
    <w:name w:val="annotation text"/>
    <w:basedOn w:val="prastasis"/>
    <w:link w:val="KomentarotekstasDiagrama"/>
    <w:unhideWhenUsed/>
    <w:rsid w:val="00DB66BC"/>
    <w:rPr>
      <w:sz w:val="20"/>
    </w:rPr>
  </w:style>
  <w:style w:type="character" w:customStyle="1" w:styleId="KomentarotekstasDiagrama">
    <w:name w:val="Komentaro tekstas Diagrama"/>
    <w:basedOn w:val="Numatytasispastraiposriftas"/>
    <w:link w:val="Komentarotekstas"/>
    <w:rsid w:val="00DB66BC"/>
    <w:rPr>
      <w:sz w:val="20"/>
    </w:rPr>
  </w:style>
  <w:style w:type="paragraph" w:styleId="Komentarotema">
    <w:name w:val="annotation subject"/>
    <w:basedOn w:val="Komentarotekstas"/>
    <w:next w:val="Komentarotekstas"/>
    <w:link w:val="KomentarotemaDiagrama"/>
    <w:semiHidden/>
    <w:unhideWhenUsed/>
    <w:rsid w:val="00DB66BC"/>
    <w:rPr>
      <w:b/>
      <w:bCs/>
    </w:rPr>
  </w:style>
  <w:style w:type="character" w:customStyle="1" w:styleId="KomentarotemaDiagrama">
    <w:name w:val="Komentaro tema Diagrama"/>
    <w:basedOn w:val="KomentarotekstasDiagrama"/>
    <w:link w:val="Komentarotema"/>
    <w:semiHidden/>
    <w:rsid w:val="00DB66BC"/>
    <w:rPr>
      <w:b/>
      <w:bCs/>
      <w:sz w:val="20"/>
    </w:rPr>
  </w:style>
  <w:style w:type="character" w:styleId="Hipersaitas">
    <w:name w:val="Hyperlink"/>
    <w:basedOn w:val="Numatytasispastraiposriftas"/>
    <w:unhideWhenUsed/>
    <w:rsid w:val="003F6CD0"/>
    <w:rPr>
      <w:color w:val="0563C1" w:themeColor="hyperlink"/>
      <w:u w:val="single"/>
    </w:rPr>
  </w:style>
  <w:style w:type="character" w:styleId="Neapdorotaspaminjimas">
    <w:name w:val="Unresolved Mention"/>
    <w:basedOn w:val="Numatytasispastraiposriftas"/>
    <w:uiPriority w:val="99"/>
    <w:semiHidden/>
    <w:unhideWhenUsed/>
    <w:rsid w:val="003F6CD0"/>
    <w:rPr>
      <w:color w:val="605E5C"/>
      <w:shd w:val="clear" w:color="auto" w:fill="E1DFDD"/>
    </w:rPr>
  </w:style>
  <w:style w:type="paragraph" w:styleId="Pataisymai">
    <w:name w:val="Revision"/>
    <w:hidden/>
    <w:semiHidden/>
    <w:rsid w:val="00455C1A"/>
  </w:style>
  <w:style w:type="paragraph" w:styleId="Puslapioinaostekstas">
    <w:name w:val="footnote text"/>
    <w:basedOn w:val="prastasis"/>
    <w:link w:val="PuslapioinaostekstasDiagrama"/>
    <w:uiPriority w:val="99"/>
    <w:unhideWhenUsed/>
    <w:rsid w:val="000975DF"/>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rsid w:val="000975DF"/>
    <w:rPr>
      <w:rFonts w:asciiTheme="minorHAnsi" w:eastAsiaTheme="minorHAnsi" w:hAnsi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vlk@vlk.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purl.org/dc/elements/1.1/"/>
    <ds:schemaRef ds:uri="e58d86aa-8fe5-4539-8203-03c44674af5d"/>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 ds:uri="9f7bfde5-fec1-41b1-af96-d0ead4fdf1a4"/>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10</Pages>
  <Words>2825</Words>
  <Characters>19695</Characters>
  <Application>Microsoft Office Word</Application>
  <DocSecurity>0</DocSecurity>
  <Lines>635</Lines>
  <Paragraphs>268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Vita Daukšienė</cp:lastModifiedBy>
  <cp:revision>63</cp:revision>
  <dcterms:created xsi:type="dcterms:W3CDTF">2025-05-14T12:47:00Z</dcterms:created>
  <dcterms:modified xsi:type="dcterms:W3CDTF">2025-11-20T08:50:00Z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